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72BAB07" w14:textId="77777777" w:rsidR="00EC0C9B" w:rsidRDefault="00EC0C9B" w:rsidP="00A31E6B">
      <w:pPr>
        <w:rPr>
          <w:rFonts w:ascii="Arial" w:hAnsi="Arial" w:cs="Arial"/>
        </w:rPr>
      </w:pPr>
      <w:bookmarkStart w:id="0" w:name="_GoBack"/>
      <w:bookmarkEnd w:id="0"/>
    </w:p>
    <w:tbl>
      <w:tblPr>
        <w:tblStyle w:val="TableGrid"/>
        <w:tblW w:w="1049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1E9BD7"/>
        <w:tblLook w:val="04A0" w:firstRow="1" w:lastRow="0" w:firstColumn="1" w:lastColumn="0" w:noHBand="0" w:noVBand="1"/>
      </w:tblPr>
      <w:tblGrid>
        <w:gridCol w:w="10490"/>
      </w:tblGrid>
      <w:tr w:rsidR="00A31E6B" w14:paraId="50375F61" w14:textId="77777777" w:rsidTr="00A31E6B">
        <w:tc>
          <w:tcPr>
            <w:tcW w:w="10490" w:type="dxa"/>
            <w:shd w:val="clear" w:color="auto" w:fill="1E9BD7"/>
          </w:tcPr>
          <w:p w14:paraId="3BABFDE0" w14:textId="6721155A" w:rsidR="00136F93" w:rsidRPr="00A31E6B" w:rsidRDefault="000275BB" w:rsidP="00136F93">
            <w:pPr>
              <w:pStyle w:val="NormalWeb"/>
              <w:spacing w:before="40" w:beforeAutospacing="0" w:after="40" w:afterAutospacing="0"/>
              <w:jc w:val="both"/>
              <w:rPr>
                <w:rFonts w:ascii="Arial" w:hAnsi="Arial" w:cs="Arial"/>
                <w:b/>
                <w:bCs/>
                <w:color w:val="FFFFFF" w:themeColor="background1"/>
                <w:sz w:val="36"/>
                <w:szCs w:val="36"/>
              </w:rPr>
            </w:pPr>
            <w:proofErr w:type="spellStart"/>
            <w:r w:rsidRPr="000275BB">
              <w:rPr>
                <w:rFonts w:ascii="Arial" w:hAnsi="Arial" w:cs="Arial"/>
                <w:b/>
                <w:bCs/>
                <w:color w:val="FFFFFF" w:themeColor="background1"/>
                <w:sz w:val="36"/>
                <w:szCs w:val="36"/>
              </w:rPr>
              <w:t>Athen</w:t>
            </w:r>
            <w:proofErr w:type="spellEnd"/>
            <w:r w:rsidRPr="000275BB">
              <w:rPr>
                <w:rFonts w:ascii="Arial" w:hAnsi="Arial" w:cs="Arial"/>
                <w:b/>
                <w:bCs/>
                <w:color w:val="FFFFFF" w:themeColor="background1"/>
                <w:sz w:val="36"/>
                <w:szCs w:val="36"/>
              </w:rPr>
              <w:t xml:space="preserve"> Marine Cylinder Oil 5070</w:t>
            </w:r>
          </w:p>
        </w:tc>
      </w:tr>
    </w:tbl>
    <w:p w14:paraId="6F0F02FE" w14:textId="77777777" w:rsidR="003D67A4" w:rsidRPr="0053230B" w:rsidRDefault="003D67A4" w:rsidP="003D67A4">
      <w:pPr>
        <w:spacing w:before="227"/>
        <w:ind w:right="106"/>
        <w:jc w:val="both"/>
        <w:rPr>
          <w:rFonts w:ascii="Arial" w:eastAsia="Arial" w:hAnsi="Arial" w:cs="Arial"/>
          <w:sz w:val="18"/>
          <w:szCs w:val="18"/>
        </w:rPr>
      </w:pPr>
      <w:r w:rsidRPr="0053230B">
        <w:rPr>
          <w:rFonts w:ascii="Arial" w:eastAsia="Arial" w:hAnsi="Arial" w:cs="Arial"/>
          <w:sz w:val="18"/>
          <w:szCs w:val="18"/>
        </w:rPr>
        <w:t>Marine Cylinder Oil specially designed for modern Low Speed 2-stroke Marine Diesel Engines using High Sulphur Heavy Fuel Oil (HFO)</w:t>
      </w:r>
    </w:p>
    <w:p w14:paraId="2DF2C4A2" w14:textId="77777777" w:rsidR="003D67A4" w:rsidRDefault="003D67A4" w:rsidP="003D67A4">
      <w:pPr>
        <w:pStyle w:val="BodyText"/>
        <w:spacing w:before="1"/>
        <w:rPr>
          <w:i/>
          <w:sz w:val="16"/>
        </w:rPr>
      </w:pPr>
    </w:p>
    <w:p w14:paraId="556E4627" w14:textId="77777777" w:rsidR="003D67A4" w:rsidRPr="003D67A4" w:rsidRDefault="003D67A4" w:rsidP="003D67A4">
      <w:pPr>
        <w:pStyle w:val="Heading1"/>
        <w:ind w:left="0"/>
        <w:rPr>
          <w:color w:val="1E9BD7"/>
        </w:rPr>
      </w:pPr>
      <w:r w:rsidRPr="003D67A4">
        <w:rPr>
          <w:noProof/>
          <w:color w:val="1E9BD7"/>
        </w:rPr>
        <mc:AlternateContent>
          <mc:Choice Requires="wps">
            <w:drawing>
              <wp:anchor distT="0" distB="0" distL="114300" distR="114300" simplePos="0" relativeHeight="251662336" behindDoc="0" locked="0" layoutInCell="1" allowOverlap="1" wp14:anchorId="1ECFCC42" wp14:editId="24DBBCE5">
                <wp:simplePos x="0" y="0"/>
                <wp:positionH relativeFrom="page">
                  <wp:posOffset>911860</wp:posOffset>
                </wp:positionH>
                <wp:positionV relativeFrom="paragraph">
                  <wp:posOffset>168910</wp:posOffset>
                </wp:positionV>
                <wp:extent cx="5797550" cy="0"/>
                <wp:effectExtent l="0" t="0" r="6350" b="12700"/>
                <wp:wrapNone/>
                <wp:docPr id="5"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797550" cy="0"/>
                        </a:xfrm>
                        <a:prstGeom prst="line">
                          <a:avLst/>
                        </a:prstGeom>
                        <a:noFill/>
                        <a:ln w="158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1F243E3D" id="Line 5" o:spid="_x0000_s1026" style="position:absolute;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1.8pt,13.3pt" to="528.3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" strokeweight="1.25pt">
                <o:lock v:ext="edit" shapetype="f"/>
                <w10:wrap anchorx="page"/>
              </v:line>
            </w:pict>
          </mc:Fallback>
        </mc:AlternateContent>
      </w:r>
      <w:r w:rsidRPr="003D67A4">
        <w:rPr>
          <w:color w:val="1E9BD7"/>
        </w:rPr>
        <w:t>Product</w:t>
      </w:r>
      <w:r w:rsidRPr="003D67A4">
        <w:rPr>
          <w:color w:val="1E9BD7"/>
          <w:spacing w:val="17"/>
        </w:rPr>
        <w:t xml:space="preserve"> </w:t>
      </w:r>
      <w:r w:rsidRPr="003D67A4">
        <w:rPr>
          <w:color w:val="1E9BD7"/>
        </w:rPr>
        <w:t>Description</w:t>
      </w:r>
    </w:p>
    <w:p w14:paraId="02863511" w14:textId="50FDD2FE" w:rsidR="003D67A4" w:rsidRDefault="000A605E" w:rsidP="003D67A4">
      <w:pPr>
        <w:pStyle w:val="BodyText"/>
        <w:spacing w:before="183"/>
        <w:ind w:right="118"/>
        <w:jc w:val="both"/>
      </w:pPr>
      <w:proofErr w:type="spellStart"/>
      <w:r>
        <w:rPr>
          <w:b/>
          <w:bCs/>
          <w:color w:val="000000"/>
        </w:rPr>
        <w:t>Athen</w:t>
      </w:r>
      <w:proofErr w:type="spellEnd"/>
      <w:r>
        <w:rPr>
          <w:b/>
          <w:bCs/>
          <w:color w:val="000000"/>
        </w:rPr>
        <w:t xml:space="preserve"> Marine </w:t>
      </w:r>
      <w:proofErr w:type="spellStart"/>
      <w:r>
        <w:rPr>
          <w:b/>
          <w:bCs/>
          <w:color w:val="000000"/>
        </w:rPr>
        <w:t>Cyl</w:t>
      </w:r>
      <w:proofErr w:type="spellEnd"/>
      <w:r>
        <w:rPr>
          <w:b/>
          <w:bCs/>
          <w:color w:val="000000"/>
        </w:rPr>
        <w:t xml:space="preserve"> Oil 5070</w:t>
      </w:r>
      <w:r w:rsidR="003D67A4" w:rsidRPr="0053430A">
        <w:rPr>
          <w:color w:val="000000"/>
        </w:rPr>
        <w:t xml:space="preserve"> </w:t>
      </w:r>
      <w:r w:rsidR="003D67A4">
        <w:t>is</w:t>
      </w:r>
      <w:r w:rsidR="003D67A4">
        <w:rPr>
          <w:spacing w:val="-5"/>
        </w:rPr>
        <w:t xml:space="preserve"> </w:t>
      </w:r>
      <w:r w:rsidR="003D67A4">
        <w:t>a</w:t>
      </w:r>
      <w:r w:rsidR="003D67A4">
        <w:rPr>
          <w:spacing w:val="-5"/>
        </w:rPr>
        <w:t xml:space="preserve"> </w:t>
      </w:r>
      <w:r w:rsidR="003D67A4">
        <w:t>superior</w:t>
      </w:r>
      <w:r w:rsidR="003D67A4">
        <w:rPr>
          <w:spacing w:val="-5"/>
        </w:rPr>
        <w:t xml:space="preserve"> </w:t>
      </w:r>
      <w:r w:rsidR="003D67A4">
        <w:t>quality</w:t>
      </w:r>
      <w:r w:rsidR="003D67A4">
        <w:rPr>
          <w:spacing w:val="-5"/>
        </w:rPr>
        <w:t xml:space="preserve"> </w:t>
      </w:r>
      <w:r w:rsidR="003D67A4">
        <w:t>Marine</w:t>
      </w:r>
      <w:r w:rsidR="003D67A4">
        <w:rPr>
          <w:spacing w:val="-5"/>
        </w:rPr>
        <w:t xml:space="preserve"> </w:t>
      </w:r>
      <w:r w:rsidR="003D67A4">
        <w:t>Cylinder</w:t>
      </w:r>
      <w:r w:rsidR="003D67A4">
        <w:rPr>
          <w:spacing w:val="-5"/>
        </w:rPr>
        <w:t xml:space="preserve"> </w:t>
      </w:r>
      <w:r w:rsidR="003D67A4">
        <w:t>Lubricant</w:t>
      </w:r>
      <w:r w:rsidR="003D67A4">
        <w:rPr>
          <w:spacing w:val="-3"/>
        </w:rPr>
        <w:t xml:space="preserve"> </w:t>
      </w:r>
      <w:r w:rsidR="003D67A4">
        <w:t>(MCL)</w:t>
      </w:r>
      <w:r w:rsidR="003D67A4">
        <w:rPr>
          <w:spacing w:val="-5"/>
        </w:rPr>
        <w:t xml:space="preserve"> </w:t>
      </w:r>
      <w:r w:rsidR="003D67A4">
        <w:t>designed</w:t>
      </w:r>
      <w:r w:rsidR="003D67A4">
        <w:rPr>
          <w:spacing w:val="-5"/>
        </w:rPr>
        <w:t xml:space="preserve"> </w:t>
      </w:r>
      <w:r w:rsidR="003D67A4">
        <w:t>for</w:t>
      </w:r>
      <w:r w:rsidR="003D67A4">
        <w:rPr>
          <w:spacing w:val="-5"/>
        </w:rPr>
        <w:t xml:space="preserve"> </w:t>
      </w:r>
      <w:r w:rsidR="003D67A4">
        <w:t>modern</w:t>
      </w:r>
      <w:r w:rsidR="003D67A4">
        <w:rPr>
          <w:spacing w:val="-6"/>
        </w:rPr>
        <w:t xml:space="preserve"> </w:t>
      </w:r>
      <w:r w:rsidR="003D67A4">
        <w:t>low</w:t>
      </w:r>
      <w:r w:rsidR="003D67A4">
        <w:rPr>
          <w:spacing w:val="-5"/>
        </w:rPr>
        <w:t xml:space="preserve"> </w:t>
      </w:r>
      <w:r w:rsidR="003D67A4">
        <w:t>speed</w:t>
      </w:r>
      <w:r w:rsidR="003D67A4">
        <w:rPr>
          <w:spacing w:val="-47"/>
        </w:rPr>
        <w:t xml:space="preserve"> </w:t>
      </w:r>
      <w:r w:rsidR="003D67A4">
        <w:t xml:space="preserve">crosshead diesel engines operating on residual fuels having </w:t>
      </w:r>
      <w:proofErr w:type="spellStart"/>
      <w:r w:rsidR="003D67A4">
        <w:t>sulphur</w:t>
      </w:r>
      <w:proofErr w:type="spellEnd"/>
      <w:r w:rsidR="003D67A4">
        <w:t xml:space="preserve"> content in excess of 1%. This oil is specially</w:t>
      </w:r>
      <w:r w:rsidR="003D67A4">
        <w:rPr>
          <w:spacing w:val="1"/>
        </w:rPr>
        <w:t xml:space="preserve"> </w:t>
      </w:r>
      <w:r w:rsidR="003D67A4">
        <w:t>developed for diesel engines operating with higher pressures &amp; temperatures and longer strokes. This oil is</w:t>
      </w:r>
      <w:r w:rsidR="003D67A4">
        <w:rPr>
          <w:spacing w:val="1"/>
        </w:rPr>
        <w:t xml:space="preserve"> </w:t>
      </w:r>
      <w:r w:rsidR="003D67A4">
        <w:rPr>
          <w:spacing w:val="-1"/>
        </w:rPr>
        <w:t>available</w:t>
      </w:r>
      <w:r w:rsidR="003D67A4">
        <w:rPr>
          <w:spacing w:val="-13"/>
        </w:rPr>
        <w:t xml:space="preserve"> </w:t>
      </w:r>
      <w:r w:rsidR="003D67A4">
        <w:rPr>
          <w:spacing w:val="-1"/>
        </w:rPr>
        <w:t>in</w:t>
      </w:r>
      <w:r w:rsidR="003D67A4">
        <w:rPr>
          <w:spacing w:val="-13"/>
        </w:rPr>
        <w:t xml:space="preserve"> </w:t>
      </w:r>
      <w:r w:rsidR="003D67A4">
        <w:rPr>
          <w:spacing w:val="-1"/>
        </w:rPr>
        <w:t>SAE</w:t>
      </w:r>
      <w:r w:rsidR="003D67A4">
        <w:rPr>
          <w:spacing w:val="-12"/>
        </w:rPr>
        <w:t xml:space="preserve"> </w:t>
      </w:r>
      <w:r w:rsidR="003D67A4">
        <w:t>50</w:t>
      </w:r>
      <w:r w:rsidR="003D67A4">
        <w:rPr>
          <w:spacing w:val="-13"/>
        </w:rPr>
        <w:t xml:space="preserve"> </w:t>
      </w:r>
      <w:r w:rsidR="003D67A4">
        <w:t>viscosity</w:t>
      </w:r>
      <w:r w:rsidR="003D67A4">
        <w:rPr>
          <w:spacing w:val="-12"/>
        </w:rPr>
        <w:t xml:space="preserve"> </w:t>
      </w:r>
      <w:r w:rsidR="003D67A4">
        <w:t>grade</w:t>
      </w:r>
      <w:r w:rsidR="003D67A4">
        <w:rPr>
          <w:spacing w:val="-13"/>
        </w:rPr>
        <w:t xml:space="preserve"> </w:t>
      </w:r>
      <w:r w:rsidR="003D67A4">
        <w:t>with</w:t>
      </w:r>
      <w:r w:rsidR="003D67A4">
        <w:rPr>
          <w:spacing w:val="-12"/>
        </w:rPr>
        <w:t xml:space="preserve"> </w:t>
      </w:r>
      <w:r w:rsidR="003D67A4">
        <w:t>a</w:t>
      </w:r>
      <w:r w:rsidR="003D67A4">
        <w:rPr>
          <w:spacing w:val="-13"/>
        </w:rPr>
        <w:t xml:space="preserve"> </w:t>
      </w:r>
      <w:r w:rsidR="003D67A4">
        <w:t>BN</w:t>
      </w:r>
      <w:r w:rsidR="003D67A4">
        <w:rPr>
          <w:spacing w:val="-13"/>
        </w:rPr>
        <w:t xml:space="preserve"> </w:t>
      </w:r>
      <w:r w:rsidR="003D67A4">
        <w:t>(Base</w:t>
      </w:r>
      <w:r w:rsidR="003D67A4">
        <w:rPr>
          <w:spacing w:val="-13"/>
        </w:rPr>
        <w:t xml:space="preserve"> </w:t>
      </w:r>
      <w:r w:rsidR="003D67A4">
        <w:t>Number)</w:t>
      </w:r>
      <w:r w:rsidR="003D67A4">
        <w:rPr>
          <w:spacing w:val="-11"/>
        </w:rPr>
        <w:t xml:space="preserve"> </w:t>
      </w:r>
      <w:r w:rsidR="003D67A4">
        <w:t>of</w:t>
      </w:r>
      <w:r w:rsidR="003D67A4">
        <w:rPr>
          <w:spacing w:val="-12"/>
        </w:rPr>
        <w:t xml:space="preserve"> </w:t>
      </w:r>
      <w:r w:rsidR="003D67A4">
        <w:t>70.</w:t>
      </w:r>
      <w:r w:rsidR="003D67A4">
        <w:rPr>
          <w:spacing w:val="-13"/>
        </w:rPr>
        <w:t xml:space="preserve"> </w:t>
      </w:r>
      <w:r w:rsidR="003D67A4">
        <w:t>This</w:t>
      </w:r>
      <w:r w:rsidR="003D67A4">
        <w:rPr>
          <w:spacing w:val="-13"/>
        </w:rPr>
        <w:t xml:space="preserve"> </w:t>
      </w:r>
      <w:r w:rsidR="003D67A4">
        <w:t>oil</w:t>
      </w:r>
      <w:r w:rsidR="003D67A4">
        <w:rPr>
          <w:spacing w:val="-13"/>
        </w:rPr>
        <w:t xml:space="preserve"> </w:t>
      </w:r>
      <w:r w:rsidR="003D67A4">
        <w:t>possesses</w:t>
      </w:r>
      <w:r w:rsidR="003D67A4">
        <w:rPr>
          <w:spacing w:val="-12"/>
        </w:rPr>
        <w:t xml:space="preserve"> </w:t>
      </w:r>
      <w:r w:rsidR="003D67A4">
        <w:t>outstanding</w:t>
      </w:r>
      <w:r w:rsidR="003D67A4">
        <w:rPr>
          <w:spacing w:val="-13"/>
        </w:rPr>
        <w:t xml:space="preserve"> </w:t>
      </w:r>
      <w:r w:rsidR="003D67A4">
        <w:t>acid</w:t>
      </w:r>
      <w:r w:rsidR="003D67A4">
        <w:rPr>
          <w:spacing w:val="-12"/>
        </w:rPr>
        <w:t xml:space="preserve"> </w:t>
      </w:r>
      <w:r w:rsidR="003D67A4">
        <w:t>neutralizing</w:t>
      </w:r>
      <w:r w:rsidR="003D67A4">
        <w:rPr>
          <w:spacing w:val="-48"/>
        </w:rPr>
        <w:t xml:space="preserve"> </w:t>
      </w:r>
      <w:r w:rsidR="003D67A4">
        <w:t>capability</w:t>
      </w:r>
      <w:r w:rsidR="003D67A4">
        <w:rPr>
          <w:spacing w:val="-1"/>
        </w:rPr>
        <w:t xml:space="preserve"> </w:t>
      </w:r>
      <w:r w:rsidR="003D67A4">
        <w:t>and provides excellent engine cleanliness and durability.</w:t>
      </w:r>
    </w:p>
    <w:p w14:paraId="71AE7A0E" w14:textId="77777777" w:rsidR="003D67A4" w:rsidRDefault="003D67A4" w:rsidP="003D67A4">
      <w:pPr>
        <w:pStyle w:val="BodyText"/>
        <w:rPr>
          <w:sz w:val="24"/>
        </w:rPr>
      </w:pPr>
    </w:p>
    <w:p w14:paraId="4D8D63B9" w14:textId="77777777" w:rsidR="003D67A4" w:rsidRDefault="003D67A4" w:rsidP="003D67A4">
      <w:pPr>
        <w:pStyle w:val="Heading1"/>
        <w:ind w:left="0"/>
      </w:pPr>
      <w:r w:rsidRPr="003D67A4">
        <w:rPr>
          <w:noProof/>
          <w:color w:val="1E9BD7"/>
        </w:rPr>
        <mc:AlternateContent>
          <mc:Choice Requires="wps">
            <w:drawing>
              <wp:anchor distT="0" distB="0" distL="114300" distR="114300" simplePos="0" relativeHeight="251659264" behindDoc="0" locked="0" layoutInCell="1" allowOverlap="1" wp14:anchorId="1CEA6A85" wp14:editId="6805352C">
                <wp:simplePos x="0" y="0"/>
                <wp:positionH relativeFrom="page">
                  <wp:posOffset>911860</wp:posOffset>
                </wp:positionH>
                <wp:positionV relativeFrom="paragraph">
                  <wp:posOffset>191135</wp:posOffset>
                </wp:positionV>
                <wp:extent cx="5797550" cy="0"/>
                <wp:effectExtent l="0" t="0" r="6350" b="12700"/>
                <wp:wrapNone/>
                <wp:docPr id="6"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797550" cy="0"/>
                        </a:xfrm>
                        <a:prstGeom prst="line">
                          <a:avLst/>
                        </a:prstGeom>
                        <a:noFill/>
                        <a:ln w="158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2183B01C" id="Line 4" o:spid="_x0000_s1026" style="position:absolute;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1.8pt,15.05pt" to="528.3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" strokeweight="1.25pt">
                <o:lock v:ext="edit" shapetype="f"/>
                <w10:wrap anchorx="page"/>
              </v:line>
            </w:pict>
          </mc:Fallback>
        </mc:AlternateContent>
      </w:r>
      <w:r w:rsidRPr="003D67A4">
        <w:rPr>
          <w:color w:val="1E9BD7"/>
        </w:rPr>
        <w:t>Features &amp; Benefits</w:t>
      </w:r>
    </w:p>
    <w:p w14:paraId="56DE5A62" w14:textId="77777777" w:rsidR="003D67A4" w:rsidRDefault="003D67A4" w:rsidP="003D67A4">
      <w:pPr>
        <w:pStyle w:val="NormalWeb"/>
        <w:shd w:val="clear" w:color="auto" w:fill="FFFFFF"/>
        <w:spacing w:before="0" w:beforeAutospacing="0" w:after="0" w:afterAutospacing="0"/>
        <w:ind w:left="360"/>
        <w:jc w:val="both"/>
        <w:rPr>
          <w:rFonts w:ascii="Arial" w:hAnsi="Arial" w:cs="Arial"/>
          <w:color w:val="000000"/>
          <w:sz w:val="18"/>
          <w:szCs w:val="18"/>
        </w:rPr>
      </w:pPr>
    </w:p>
    <w:p w14:paraId="44378BB2" w14:textId="0191F12F" w:rsidR="003D67A4" w:rsidRPr="003D67A4" w:rsidRDefault="003D67A4" w:rsidP="003D67A4">
      <w:pPr>
        <w:pStyle w:val="NormalWeb"/>
        <w:numPr>
          <w:ilvl w:val="0"/>
          <w:numId w:val="2"/>
        </w:numPr>
        <w:shd w:val="clear" w:color="auto" w:fill="FFFFFF"/>
        <w:spacing w:before="0" w:beforeAutospacing="0" w:after="0" w:afterAutospacing="0"/>
        <w:jc w:val="both"/>
        <w:rPr>
          <w:rFonts w:ascii="Arial" w:hAnsi="Arial" w:cs="Arial"/>
          <w:color w:val="000000"/>
          <w:sz w:val="18"/>
          <w:szCs w:val="18"/>
        </w:rPr>
      </w:pPr>
      <w:r w:rsidRPr="003D67A4">
        <w:rPr>
          <w:rFonts w:ascii="Arial" w:hAnsi="Arial" w:cs="Arial"/>
          <w:color w:val="000000"/>
          <w:sz w:val="18"/>
          <w:szCs w:val="18"/>
        </w:rPr>
        <w:t>Outstanding acid neutralizing capability helps to prolong the life of engine components.</w:t>
      </w:r>
    </w:p>
    <w:p w14:paraId="21F6FD30" w14:textId="77777777" w:rsidR="003D67A4" w:rsidRPr="003D67A4" w:rsidRDefault="003D67A4" w:rsidP="003D67A4">
      <w:pPr>
        <w:pStyle w:val="NormalWeb"/>
        <w:numPr>
          <w:ilvl w:val="0"/>
          <w:numId w:val="2"/>
        </w:numPr>
        <w:shd w:val="clear" w:color="auto" w:fill="FFFFFF"/>
        <w:spacing w:before="0" w:beforeAutospacing="0" w:after="0" w:afterAutospacing="0"/>
        <w:jc w:val="both"/>
        <w:rPr>
          <w:rFonts w:ascii="Arial" w:hAnsi="Arial" w:cs="Arial"/>
          <w:color w:val="000000"/>
          <w:sz w:val="18"/>
          <w:szCs w:val="18"/>
        </w:rPr>
      </w:pPr>
      <w:r w:rsidRPr="003D67A4">
        <w:rPr>
          <w:rFonts w:ascii="Arial" w:hAnsi="Arial" w:cs="Arial"/>
          <w:color w:val="000000"/>
          <w:sz w:val="18"/>
          <w:szCs w:val="18"/>
        </w:rPr>
        <w:t>Superior detergency minimizes deposits on critical parts viz. pistons, piston rings, ring grooves and cylinder ports.</w:t>
      </w:r>
    </w:p>
    <w:p w14:paraId="1B5BE5E5" w14:textId="77777777" w:rsidR="003D67A4" w:rsidRPr="003D67A4" w:rsidRDefault="003D67A4" w:rsidP="003D67A4">
      <w:pPr>
        <w:pStyle w:val="NormalWeb"/>
        <w:numPr>
          <w:ilvl w:val="0"/>
          <w:numId w:val="2"/>
        </w:numPr>
        <w:shd w:val="clear" w:color="auto" w:fill="FFFFFF"/>
        <w:spacing w:before="0" w:beforeAutospacing="0" w:after="0" w:afterAutospacing="0"/>
        <w:jc w:val="both"/>
        <w:rPr>
          <w:rFonts w:ascii="Arial" w:hAnsi="Arial" w:cs="Arial"/>
          <w:color w:val="000000"/>
          <w:sz w:val="18"/>
          <w:szCs w:val="18"/>
        </w:rPr>
      </w:pPr>
      <w:r w:rsidRPr="003D67A4">
        <w:rPr>
          <w:rFonts w:ascii="Arial" w:hAnsi="Arial" w:cs="Arial"/>
          <w:color w:val="000000"/>
          <w:sz w:val="18"/>
          <w:szCs w:val="18"/>
        </w:rPr>
        <w:t>Enhanced anti-wear property minimizes piston ring &amp; cylinder wear leading to reduced maintenance costs.</w:t>
      </w:r>
    </w:p>
    <w:p w14:paraId="2F8F324C" w14:textId="77777777" w:rsidR="003D67A4" w:rsidRPr="003D67A4" w:rsidRDefault="003D67A4" w:rsidP="003D67A4">
      <w:pPr>
        <w:pStyle w:val="NormalWeb"/>
        <w:numPr>
          <w:ilvl w:val="0"/>
          <w:numId w:val="2"/>
        </w:numPr>
        <w:shd w:val="clear" w:color="auto" w:fill="FFFFFF"/>
        <w:spacing w:before="0" w:beforeAutospacing="0" w:after="0" w:afterAutospacing="0"/>
        <w:jc w:val="both"/>
        <w:rPr>
          <w:rFonts w:ascii="Arial" w:hAnsi="Arial" w:cs="Arial"/>
          <w:color w:val="000000"/>
          <w:sz w:val="18"/>
          <w:szCs w:val="18"/>
        </w:rPr>
      </w:pPr>
      <w:r w:rsidRPr="003D67A4">
        <w:rPr>
          <w:rFonts w:ascii="Arial" w:hAnsi="Arial" w:cs="Arial"/>
          <w:color w:val="000000"/>
          <w:sz w:val="18"/>
          <w:szCs w:val="18"/>
        </w:rPr>
        <w:t>Good compatibility with all normal seal materials.</w:t>
      </w:r>
    </w:p>
    <w:p w14:paraId="2389589D" w14:textId="77777777" w:rsidR="003D67A4" w:rsidRDefault="003D67A4" w:rsidP="003D67A4">
      <w:pPr>
        <w:pStyle w:val="BodyText"/>
        <w:spacing w:before="2"/>
      </w:pPr>
    </w:p>
    <w:p w14:paraId="6719520E" w14:textId="77777777" w:rsidR="003D67A4" w:rsidRDefault="003D67A4" w:rsidP="003D67A4">
      <w:pPr>
        <w:pStyle w:val="Heading1"/>
        <w:ind w:left="0"/>
      </w:pPr>
      <w:r w:rsidRPr="003D67A4">
        <w:rPr>
          <w:noProof/>
          <w:color w:val="1E9BD7"/>
        </w:rPr>
        <mc:AlternateContent>
          <mc:Choice Requires="wps">
            <w:drawing>
              <wp:anchor distT="0" distB="0" distL="114300" distR="114300" simplePos="0" relativeHeight="251660288" behindDoc="0" locked="0" layoutInCell="1" allowOverlap="1" wp14:anchorId="2AD5D66A" wp14:editId="688F7CE4">
                <wp:simplePos x="0" y="0"/>
                <wp:positionH relativeFrom="page">
                  <wp:posOffset>911860</wp:posOffset>
                </wp:positionH>
                <wp:positionV relativeFrom="paragraph">
                  <wp:posOffset>201295</wp:posOffset>
                </wp:positionV>
                <wp:extent cx="5797550" cy="0"/>
                <wp:effectExtent l="0" t="0" r="6350" b="12700"/>
                <wp:wrapNone/>
                <wp:docPr id="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797550" cy="0"/>
                        </a:xfrm>
                        <a:prstGeom prst="line">
                          <a:avLst/>
                        </a:prstGeom>
                        <a:noFill/>
                        <a:ln w="158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37483FF2" id="Line 3" o:spid="_x0000_s1026" style="position:absolute;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1.8pt,15.85pt" to="528.3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" strokeweight="1.25pt">
                <o:lock v:ext="edit" shapetype="f"/>
                <w10:wrap anchorx="page"/>
              </v:line>
            </w:pict>
          </mc:Fallback>
        </mc:AlternateContent>
      </w:r>
      <w:r w:rsidRPr="003D67A4">
        <w:rPr>
          <w:color w:val="1E9BD7"/>
        </w:rPr>
        <w:t>Applications</w:t>
      </w:r>
    </w:p>
    <w:p w14:paraId="151A1CBC" w14:textId="77777777" w:rsidR="003D67A4" w:rsidRDefault="003D67A4" w:rsidP="003D67A4">
      <w:pPr>
        <w:pStyle w:val="NormalWeb"/>
        <w:shd w:val="clear" w:color="auto" w:fill="FFFFFF"/>
        <w:spacing w:before="0" w:beforeAutospacing="0" w:after="0" w:afterAutospacing="0"/>
        <w:ind w:left="360"/>
        <w:jc w:val="both"/>
        <w:rPr>
          <w:rFonts w:ascii="Arial" w:hAnsi="Arial" w:cs="Arial"/>
          <w:color w:val="000000"/>
          <w:sz w:val="18"/>
          <w:szCs w:val="18"/>
        </w:rPr>
      </w:pPr>
    </w:p>
    <w:p w14:paraId="516DC6D1" w14:textId="1563149A" w:rsidR="003D67A4" w:rsidRPr="003D67A4" w:rsidRDefault="003D67A4" w:rsidP="003D67A4">
      <w:pPr>
        <w:pStyle w:val="NormalWeb"/>
        <w:numPr>
          <w:ilvl w:val="0"/>
          <w:numId w:val="2"/>
        </w:numPr>
        <w:shd w:val="clear" w:color="auto" w:fill="FFFFFF"/>
        <w:spacing w:before="0" w:beforeAutospacing="0" w:after="0" w:afterAutospacing="0"/>
        <w:jc w:val="both"/>
        <w:rPr>
          <w:rFonts w:ascii="Arial" w:hAnsi="Arial" w:cs="Arial"/>
          <w:color w:val="000000"/>
          <w:sz w:val="18"/>
          <w:szCs w:val="18"/>
        </w:rPr>
      </w:pPr>
      <w:r w:rsidRPr="003D67A4">
        <w:rPr>
          <w:rFonts w:ascii="Arial" w:hAnsi="Arial" w:cs="Arial"/>
          <w:color w:val="000000"/>
          <w:sz w:val="18"/>
          <w:szCs w:val="18"/>
        </w:rPr>
        <w:t xml:space="preserve">Recommended for cylinder lubrication of the latest, highly rated low speed crosshead marine diesel engines operating on residual fuels with </w:t>
      </w:r>
      <w:proofErr w:type="spellStart"/>
      <w:r w:rsidRPr="003D67A4">
        <w:rPr>
          <w:rFonts w:ascii="Arial" w:hAnsi="Arial" w:cs="Arial"/>
          <w:color w:val="000000"/>
          <w:sz w:val="18"/>
          <w:szCs w:val="18"/>
        </w:rPr>
        <w:t>sulphur</w:t>
      </w:r>
      <w:proofErr w:type="spellEnd"/>
      <w:r w:rsidRPr="003D67A4">
        <w:rPr>
          <w:rFonts w:ascii="Arial" w:hAnsi="Arial" w:cs="Arial"/>
          <w:color w:val="000000"/>
          <w:sz w:val="18"/>
          <w:szCs w:val="18"/>
        </w:rPr>
        <w:t xml:space="preserve"> contents in excess of 1%.</w:t>
      </w:r>
    </w:p>
    <w:p w14:paraId="7B7110B2" w14:textId="77777777" w:rsidR="003D67A4" w:rsidRPr="003D67A4" w:rsidRDefault="003D67A4" w:rsidP="003D67A4">
      <w:pPr>
        <w:pStyle w:val="NormalWeb"/>
        <w:numPr>
          <w:ilvl w:val="0"/>
          <w:numId w:val="2"/>
        </w:numPr>
        <w:shd w:val="clear" w:color="auto" w:fill="FFFFFF"/>
        <w:spacing w:before="0" w:beforeAutospacing="0" w:after="0" w:afterAutospacing="0"/>
        <w:jc w:val="both"/>
        <w:rPr>
          <w:rFonts w:ascii="Arial" w:hAnsi="Arial" w:cs="Arial"/>
          <w:color w:val="000000"/>
          <w:sz w:val="18"/>
          <w:szCs w:val="18"/>
        </w:rPr>
      </w:pPr>
      <w:r w:rsidRPr="003D67A4">
        <w:rPr>
          <w:rFonts w:ascii="Arial" w:hAnsi="Arial" w:cs="Arial"/>
          <w:color w:val="000000"/>
          <w:sz w:val="18"/>
          <w:szCs w:val="18"/>
        </w:rPr>
        <w:t>The feed rates recommended by the manufacturer should be maintained as the minimum. Higher feed rates may be required during running-in.</w:t>
      </w:r>
    </w:p>
    <w:p w14:paraId="3B9A7586" w14:textId="77777777" w:rsidR="003D67A4" w:rsidRDefault="003D67A4" w:rsidP="003D67A4">
      <w:pPr>
        <w:pStyle w:val="BodyText"/>
        <w:spacing w:before="10"/>
        <w:rPr>
          <w:sz w:val="19"/>
        </w:rPr>
      </w:pPr>
    </w:p>
    <w:p w14:paraId="2F9B6F12" w14:textId="77777777" w:rsidR="003D67A4" w:rsidRDefault="003D67A4" w:rsidP="003D67A4">
      <w:pPr>
        <w:pStyle w:val="Heading1"/>
        <w:ind w:left="0"/>
      </w:pPr>
      <w:r w:rsidRPr="003D67A4">
        <w:rPr>
          <w:noProof/>
          <w:color w:val="1E9BD7"/>
        </w:rPr>
        <mc:AlternateContent>
          <mc:Choice Requires="wps">
            <w:drawing>
              <wp:anchor distT="0" distB="0" distL="114300" distR="114300" simplePos="0" relativeHeight="251661312" behindDoc="0" locked="0" layoutInCell="1" allowOverlap="1" wp14:anchorId="63B7359B" wp14:editId="0690620A">
                <wp:simplePos x="0" y="0"/>
                <wp:positionH relativeFrom="page">
                  <wp:posOffset>911860</wp:posOffset>
                </wp:positionH>
                <wp:positionV relativeFrom="paragraph">
                  <wp:posOffset>197485</wp:posOffset>
                </wp:positionV>
                <wp:extent cx="5797550" cy="0"/>
                <wp:effectExtent l="0" t="0" r="6350" b="12700"/>
                <wp:wrapNone/>
                <wp:docPr id="8"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797550" cy="0"/>
                        </a:xfrm>
                        <a:prstGeom prst="line">
                          <a:avLst/>
                        </a:prstGeom>
                        <a:noFill/>
                        <a:ln w="158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7C440E25" id="Line 2"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1.8pt,15.55pt" to="528.3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" strokeweight="1.25pt">
                <o:lock v:ext="edit" shapetype="f"/>
                <w10:wrap anchorx="page"/>
              </v:line>
            </w:pict>
          </mc:Fallback>
        </mc:AlternateContent>
      </w:r>
      <w:r w:rsidRPr="003D67A4">
        <w:rPr>
          <w:color w:val="1E9BD7"/>
          <w:spacing w:val="-1"/>
        </w:rPr>
        <w:t>Typical</w:t>
      </w:r>
      <w:r w:rsidRPr="003D67A4">
        <w:rPr>
          <w:color w:val="1E9BD7"/>
          <w:spacing w:val="-16"/>
        </w:rPr>
        <w:t xml:space="preserve"> </w:t>
      </w:r>
      <w:r w:rsidRPr="003D67A4">
        <w:rPr>
          <w:color w:val="1E9BD7"/>
        </w:rPr>
        <w:t>Properties</w:t>
      </w:r>
    </w:p>
    <w:p w14:paraId="7900D3C3" w14:textId="77777777" w:rsidR="003D67A4" w:rsidRDefault="003D67A4" w:rsidP="003D67A4">
      <w:pPr>
        <w:pStyle w:val="BodyText"/>
        <w:rPr>
          <w:b/>
          <w:sz w:val="20"/>
        </w:rPr>
      </w:pPr>
    </w:p>
    <w:tbl>
      <w:tblPr>
        <w:tblW w:w="0" w:type="auto"/>
        <w:tblInd w:w="12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3282"/>
        <w:gridCol w:w="2340"/>
        <w:gridCol w:w="3149"/>
      </w:tblGrid>
      <w:tr w:rsidR="003D67A4" w14:paraId="462B700E" w14:textId="77777777" w:rsidTr="000A605E">
        <w:trPr>
          <w:trHeight w:val="290"/>
        </w:trPr>
        <w:tc>
          <w:tcPr>
            <w:tcW w:w="8771" w:type="dxa"/>
            <w:gridSpan w:val="3"/>
            <w:tcBorders>
              <w:bottom w:val="single" w:sz="4" w:space="0" w:color="000000"/>
            </w:tcBorders>
            <w:shd w:val="clear" w:color="auto" w:fill="1E9BD7"/>
          </w:tcPr>
          <w:p w14:paraId="2FC8D1F5" w14:textId="12D9CCB5" w:rsidR="003D67A4" w:rsidRDefault="000275BB" w:rsidP="003D67A4">
            <w:pPr>
              <w:pStyle w:val="TableParagraph"/>
              <w:spacing w:before="0" w:line="270" w:lineRule="exact"/>
              <w:ind w:left="0" w:right="-38" w:firstLine="44"/>
              <w:rPr>
                <w:b/>
                <w:sz w:val="24"/>
              </w:rPr>
            </w:pPr>
            <w:proofErr w:type="spellStart"/>
            <w:r w:rsidRPr="000275BB">
              <w:rPr>
                <w:b/>
                <w:color w:val="FFFFFF"/>
                <w:sz w:val="24"/>
              </w:rPr>
              <w:t>Athen</w:t>
            </w:r>
            <w:proofErr w:type="spellEnd"/>
            <w:r w:rsidRPr="000275BB">
              <w:rPr>
                <w:b/>
                <w:color w:val="FFFFFF"/>
                <w:sz w:val="24"/>
              </w:rPr>
              <w:t xml:space="preserve"> Marine Cylinder Oil 5070</w:t>
            </w:r>
          </w:p>
        </w:tc>
      </w:tr>
      <w:tr w:rsidR="003D67A4" w14:paraId="0CDD2826" w14:textId="77777777" w:rsidTr="000A605E">
        <w:trPr>
          <w:trHeight w:val="290"/>
        </w:trPr>
        <w:tc>
          <w:tcPr>
            <w:tcW w:w="3282" w:type="dxa"/>
            <w:vMerge w:val="restart"/>
            <w:tcBorders>
              <w:top w:val="single" w:sz="4" w:space="0" w:color="000000"/>
              <w:bottom w:val="single" w:sz="4" w:space="0" w:color="000000"/>
              <w:right w:val="single" w:sz="4" w:space="0" w:color="000000"/>
            </w:tcBorders>
            <w:shd w:val="clear" w:color="auto" w:fill="1E9BD7"/>
          </w:tcPr>
          <w:p w14:paraId="0B76B0F1" w14:textId="77777777" w:rsidR="003D67A4" w:rsidRDefault="003D67A4" w:rsidP="003D67A4">
            <w:pPr>
              <w:pStyle w:val="TableParagraph"/>
              <w:spacing w:before="180"/>
              <w:ind w:left="0"/>
              <w:jc w:val="left"/>
              <w:rPr>
                <w:b/>
                <w:sz w:val="20"/>
              </w:rPr>
            </w:pPr>
            <w:r>
              <w:rPr>
                <w:b/>
                <w:color w:val="FFFFFF"/>
                <w:sz w:val="20"/>
              </w:rPr>
              <w:t>Typical</w:t>
            </w:r>
            <w:r>
              <w:rPr>
                <w:b/>
                <w:color w:val="FFFFFF"/>
                <w:spacing w:val="-1"/>
                <w:sz w:val="20"/>
              </w:rPr>
              <w:t xml:space="preserve"> </w:t>
            </w:r>
            <w:r>
              <w:rPr>
                <w:b/>
                <w:color w:val="FFFFFF"/>
                <w:sz w:val="20"/>
              </w:rPr>
              <w:t>properties</w:t>
            </w:r>
          </w:p>
        </w:tc>
        <w:tc>
          <w:tcPr>
            <w:tcW w:w="2340" w:type="dxa"/>
            <w:tcBorders>
              <w:top w:val="single" w:sz="4" w:space="0" w:color="000000"/>
              <w:left w:val="single" w:sz="4" w:space="0" w:color="000000"/>
              <w:bottom w:val="single" w:sz="4" w:space="0" w:color="000000"/>
              <w:right w:val="single" w:sz="4" w:space="0" w:color="000000"/>
            </w:tcBorders>
          </w:tcPr>
          <w:p w14:paraId="636EB795" w14:textId="77777777" w:rsidR="003D67A4" w:rsidRDefault="003D67A4" w:rsidP="003D67A4">
            <w:pPr>
              <w:pStyle w:val="TableParagraph"/>
              <w:spacing w:before="30"/>
              <w:ind w:left="0" w:right="465"/>
              <w:rPr>
                <w:b/>
                <w:sz w:val="20"/>
              </w:rPr>
            </w:pPr>
            <w:r>
              <w:rPr>
                <w:b/>
                <w:sz w:val="20"/>
              </w:rPr>
              <w:t>SAE</w:t>
            </w:r>
            <w:r>
              <w:rPr>
                <w:b/>
                <w:spacing w:val="-1"/>
                <w:sz w:val="20"/>
              </w:rPr>
              <w:t xml:space="preserve"> </w:t>
            </w:r>
            <w:r>
              <w:rPr>
                <w:b/>
                <w:sz w:val="20"/>
              </w:rPr>
              <w:t>Grade</w:t>
            </w:r>
          </w:p>
        </w:tc>
        <w:tc>
          <w:tcPr>
            <w:tcW w:w="3149" w:type="dxa"/>
            <w:tcBorders>
              <w:top w:val="single" w:sz="4" w:space="0" w:color="000000"/>
              <w:left w:val="single" w:sz="4" w:space="0" w:color="000000"/>
              <w:bottom w:val="single" w:sz="4" w:space="0" w:color="000000"/>
            </w:tcBorders>
          </w:tcPr>
          <w:p w14:paraId="2985CB83" w14:textId="77777777" w:rsidR="003D67A4" w:rsidRDefault="003D67A4" w:rsidP="003D67A4">
            <w:pPr>
              <w:pStyle w:val="TableParagraph"/>
              <w:spacing w:before="30"/>
              <w:ind w:left="0" w:right="834"/>
              <w:rPr>
                <w:b/>
                <w:sz w:val="20"/>
              </w:rPr>
            </w:pPr>
            <w:r>
              <w:rPr>
                <w:b/>
                <w:sz w:val="20"/>
              </w:rPr>
              <w:t>50</w:t>
            </w:r>
          </w:p>
        </w:tc>
      </w:tr>
      <w:tr w:rsidR="003D67A4" w14:paraId="26E5FE78" w14:textId="77777777" w:rsidTr="000A605E">
        <w:trPr>
          <w:trHeight w:val="290"/>
        </w:trPr>
        <w:tc>
          <w:tcPr>
            <w:tcW w:w="3282" w:type="dxa"/>
            <w:vMerge/>
            <w:tcBorders>
              <w:top w:val="nil"/>
              <w:bottom w:val="single" w:sz="4" w:space="0" w:color="000000"/>
              <w:right w:val="single" w:sz="4" w:space="0" w:color="000000"/>
            </w:tcBorders>
            <w:shd w:val="clear" w:color="auto" w:fill="1E9BD7"/>
          </w:tcPr>
          <w:p w14:paraId="1B59FF31" w14:textId="77777777" w:rsidR="003D67A4" w:rsidRDefault="003D67A4" w:rsidP="003D67A4">
            <w:pPr>
              <w:rPr>
                <w:sz w:val="2"/>
                <w:szCs w:val="2"/>
              </w:rPr>
            </w:pPr>
          </w:p>
        </w:tc>
        <w:tc>
          <w:tcPr>
            <w:tcW w:w="2340" w:type="dxa"/>
            <w:tcBorders>
              <w:top w:val="single" w:sz="4" w:space="0" w:color="000000"/>
              <w:left w:val="single" w:sz="4" w:space="0" w:color="000000"/>
              <w:bottom w:val="single" w:sz="4" w:space="0" w:color="000000"/>
              <w:right w:val="single" w:sz="4" w:space="0" w:color="000000"/>
            </w:tcBorders>
          </w:tcPr>
          <w:p w14:paraId="669FB5EB" w14:textId="77777777" w:rsidR="003D67A4" w:rsidRDefault="003D67A4" w:rsidP="003D67A4">
            <w:pPr>
              <w:pStyle w:val="TableParagraph"/>
              <w:spacing w:before="30"/>
              <w:ind w:left="0" w:right="465"/>
              <w:rPr>
                <w:b/>
                <w:sz w:val="20"/>
              </w:rPr>
            </w:pPr>
            <w:r>
              <w:rPr>
                <w:b/>
                <w:sz w:val="20"/>
              </w:rPr>
              <w:t>BN</w:t>
            </w:r>
          </w:p>
        </w:tc>
        <w:tc>
          <w:tcPr>
            <w:tcW w:w="3149" w:type="dxa"/>
            <w:tcBorders>
              <w:top w:val="single" w:sz="4" w:space="0" w:color="000000"/>
              <w:left w:val="single" w:sz="4" w:space="0" w:color="000000"/>
              <w:bottom w:val="single" w:sz="4" w:space="0" w:color="000000"/>
            </w:tcBorders>
          </w:tcPr>
          <w:p w14:paraId="1812DE47" w14:textId="77777777" w:rsidR="003D67A4" w:rsidRDefault="003D67A4" w:rsidP="003D67A4">
            <w:pPr>
              <w:pStyle w:val="TableParagraph"/>
              <w:spacing w:before="30"/>
              <w:ind w:left="0" w:right="834"/>
              <w:rPr>
                <w:b/>
                <w:sz w:val="20"/>
              </w:rPr>
            </w:pPr>
            <w:r>
              <w:rPr>
                <w:b/>
                <w:sz w:val="20"/>
              </w:rPr>
              <w:t>70</w:t>
            </w:r>
          </w:p>
        </w:tc>
      </w:tr>
      <w:tr w:rsidR="003D67A4" w14:paraId="182C4CF0" w14:textId="77777777" w:rsidTr="000A605E">
        <w:trPr>
          <w:trHeight w:val="290"/>
        </w:trPr>
        <w:tc>
          <w:tcPr>
            <w:tcW w:w="3282" w:type="dxa"/>
            <w:tcBorders>
              <w:top w:val="single" w:sz="4" w:space="0" w:color="000000"/>
              <w:bottom w:val="single" w:sz="4" w:space="0" w:color="000000"/>
              <w:right w:val="single" w:sz="4" w:space="0" w:color="000000"/>
            </w:tcBorders>
          </w:tcPr>
          <w:p w14:paraId="60600FAB" w14:textId="77777777" w:rsidR="003D67A4" w:rsidRDefault="003D67A4" w:rsidP="003D67A4">
            <w:pPr>
              <w:pStyle w:val="TableParagraph"/>
              <w:spacing w:before="30"/>
              <w:ind w:left="0"/>
              <w:jc w:val="left"/>
              <w:rPr>
                <w:b/>
                <w:sz w:val="20"/>
              </w:rPr>
            </w:pPr>
            <w:r>
              <w:rPr>
                <w:b/>
                <w:sz w:val="20"/>
              </w:rPr>
              <w:t>Test</w:t>
            </w:r>
            <w:r>
              <w:rPr>
                <w:b/>
                <w:spacing w:val="-1"/>
                <w:sz w:val="20"/>
              </w:rPr>
              <w:t xml:space="preserve"> </w:t>
            </w:r>
            <w:r>
              <w:rPr>
                <w:b/>
                <w:sz w:val="20"/>
              </w:rPr>
              <w:t>Parameters</w:t>
            </w:r>
          </w:p>
        </w:tc>
        <w:tc>
          <w:tcPr>
            <w:tcW w:w="2340" w:type="dxa"/>
            <w:tcBorders>
              <w:top w:val="single" w:sz="4" w:space="0" w:color="000000"/>
              <w:left w:val="single" w:sz="4" w:space="0" w:color="000000"/>
              <w:bottom w:val="single" w:sz="4" w:space="0" w:color="000000"/>
              <w:right w:val="single" w:sz="4" w:space="0" w:color="000000"/>
            </w:tcBorders>
          </w:tcPr>
          <w:p w14:paraId="6045F74C" w14:textId="77777777" w:rsidR="003D67A4" w:rsidRDefault="003D67A4" w:rsidP="003D67A4">
            <w:pPr>
              <w:pStyle w:val="TableParagraph"/>
              <w:spacing w:before="30"/>
              <w:ind w:left="0" w:right="466"/>
              <w:rPr>
                <w:b/>
                <w:sz w:val="20"/>
              </w:rPr>
            </w:pPr>
            <w:r>
              <w:rPr>
                <w:b/>
                <w:sz w:val="20"/>
              </w:rPr>
              <w:t>ASTM</w:t>
            </w:r>
            <w:r>
              <w:rPr>
                <w:b/>
                <w:spacing w:val="-2"/>
                <w:sz w:val="20"/>
              </w:rPr>
              <w:t xml:space="preserve"> </w:t>
            </w:r>
            <w:r>
              <w:rPr>
                <w:b/>
                <w:sz w:val="20"/>
              </w:rPr>
              <w:t>Method</w:t>
            </w:r>
          </w:p>
        </w:tc>
        <w:tc>
          <w:tcPr>
            <w:tcW w:w="3149" w:type="dxa"/>
            <w:tcBorders>
              <w:top w:val="single" w:sz="4" w:space="0" w:color="000000"/>
              <w:left w:val="single" w:sz="4" w:space="0" w:color="000000"/>
              <w:bottom w:val="single" w:sz="4" w:space="0" w:color="000000"/>
            </w:tcBorders>
          </w:tcPr>
          <w:p w14:paraId="772D1930" w14:textId="77777777" w:rsidR="003D67A4" w:rsidRDefault="003D67A4" w:rsidP="003D67A4">
            <w:pPr>
              <w:pStyle w:val="TableParagraph"/>
              <w:spacing w:before="30"/>
              <w:ind w:left="0" w:right="835"/>
              <w:rPr>
                <w:b/>
                <w:sz w:val="20"/>
              </w:rPr>
            </w:pPr>
            <w:r>
              <w:rPr>
                <w:b/>
                <w:sz w:val="20"/>
              </w:rPr>
              <w:t>Typical</w:t>
            </w:r>
            <w:r>
              <w:rPr>
                <w:b/>
                <w:spacing w:val="-1"/>
                <w:sz w:val="20"/>
              </w:rPr>
              <w:t xml:space="preserve"> </w:t>
            </w:r>
            <w:r>
              <w:rPr>
                <w:b/>
                <w:sz w:val="20"/>
              </w:rPr>
              <w:t>Values</w:t>
            </w:r>
          </w:p>
        </w:tc>
      </w:tr>
      <w:tr w:rsidR="003D67A4" w14:paraId="637EB187" w14:textId="77777777" w:rsidTr="000A605E">
        <w:trPr>
          <w:trHeight w:val="301"/>
        </w:trPr>
        <w:tc>
          <w:tcPr>
            <w:tcW w:w="3282" w:type="dxa"/>
            <w:tcBorders>
              <w:top w:val="single" w:sz="4" w:space="0" w:color="000000"/>
              <w:bottom w:val="single" w:sz="4" w:space="0" w:color="000000"/>
              <w:right w:val="single" w:sz="4" w:space="0" w:color="000000"/>
            </w:tcBorders>
          </w:tcPr>
          <w:p w14:paraId="76904875" w14:textId="77777777" w:rsidR="003D67A4" w:rsidRDefault="003D67A4" w:rsidP="003D67A4">
            <w:pPr>
              <w:pStyle w:val="TableParagraph"/>
              <w:ind w:left="0"/>
              <w:jc w:val="left"/>
              <w:rPr>
                <w:sz w:val="20"/>
              </w:rPr>
            </w:pPr>
            <w:r>
              <w:rPr>
                <w:sz w:val="20"/>
              </w:rPr>
              <w:t>Viscosity</w:t>
            </w:r>
            <w:r>
              <w:rPr>
                <w:spacing w:val="-2"/>
                <w:sz w:val="20"/>
              </w:rPr>
              <w:t xml:space="preserve"> </w:t>
            </w:r>
            <w:r>
              <w:rPr>
                <w:sz w:val="20"/>
              </w:rPr>
              <w:t xml:space="preserve">@ 100 </w:t>
            </w:r>
            <w:r>
              <w:rPr>
                <w:sz w:val="20"/>
                <w:vertAlign w:val="superscript"/>
              </w:rPr>
              <w:t>0</w:t>
            </w:r>
            <w:r>
              <w:rPr>
                <w:sz w:val="20"/>
              </w:rPr>
              <w:t xml:space="preserve">C, </w:t>
            </w:r>
            <w:proofErr w:type="spellStart"/>
            <w:r>
              <w:rPr>
                <w:sz w:val="20"/>
              </w:rPr>
              <w:t>cSt</w:t>
            </w:r>
            <w:proofErr w:type="spellEnd"/>
          </w:p>
        </w:tc>
        <w:tc>
          <w:tcPr>
            <w:tcW w:w="2340" w:type="dxa"/>
            <w:tcBorders>
              <w:top w:val="single" w:sz="4" w:space="0" w:color="000000"/>
              <w:left w:val="single" w:sz="4" w:space="0" w:color="000000"/>
              <w:bottom w:val="single" w:sz="4" w:space="0" w:color="000000"/>
              <w:right w:val="single" w:sz="4" w:space="0" w:color="000000"/>
            </w:tcBorders>
          </w:tcPr>
          <w:p w14:paraId="1838B654" w14:textId="77777777" w:rsidR="003D67A4" w:rsidRDefault="003D67A4" w:rsidP="003D67A4">
            <w:pPr>
              <w:pStyle w:val="TableParagraph"/>
              <w:ind w:left="0" w:right="465"/>
              <w:rPr>
                <w:sz w:val="20"/>
              </w:rPr>
            </w:pPr>
            <w:r>
              <w:rPr>
                <w:sz w:val="20"/>
              </w:rPr>
              <w:t>D 445</w:t>
            </w:r>
          </w:p>
        </w:tc>
        <w:tc>
          <w:tcPr>
            <w:tcW w:w="3149" w:type="dxa"/>
            <w:tcBorders>
              <w:top w:val="single" w:sz="4" w:space="0" w:color="000000"/>
              <w:left w:val="single" w:sz="4" w:space="0" w:color="000000"/>
              <w:bottom w:val="single" w:sz="4" w:space="0" w:color="000000"/>
            </w:tcBorders>
          </w:tcPr>
          <w:p w14:paraId="52B777E0" w14:textId="77777777" w:rsidR="003D67A4" w:rsidRDefault="003D67A4" w:rsidP="003D67A4">
            <w:pPr>
              <w:pStyle w:val="TableParagraph"/>
              <w:ind w:left="0" w:right="835"/>
              <w:rPr>
                <w:sz w:val="20"/>
              </w:rPr>
            </w:pPr>
            <w:r>
              <w:rPr>
                <w:sz w:val="20"/>
              </w:rPr>
              <w:t>19.9</w:t>
            </w:r>
          </w:p>
        </w:tc>
      </w:tr>
      <w:tr w:rsidR="003D67A4" w14:paraId="42D92B52" w14:textId="77777777" w:rsidTr="000A605E">
        <w:trPr>
          <w:trHeight w:val="302"/>
        </w:trPr>
        <w:tc>
          <w:tcPr>
            <w:tcW w:w="3282" w:type="dxa"/>
            <w:tcBorders>
              <w:top w:val="single" w:sz="4" w:space="0" w:color="000000"/>
              <w:bottom w:val="single" w:sz="4" w:space="0" w:color="000000"/>
              <w:right w:val="single" w:sz="4" w:space="0" w:color="000000"/>
            </w:tcBorders>
          </w:tcPr>
          <w:p w14:paraId="0E6D6A21" w14:textId="77777777" w:rsidR="003D67A4" w:rsidRDefault="003D67A4" w:rsidP="003D67A4">
            <w:pPr>
              <w:pStyle w:val="TableParagraph"/>
              <w:ind w:left="0"/>
              <w:jc w:val="left"/>
              <w:rPr>
                <w:sz w:val="20"/>
              </w:rPr>
            </w:pPr>
            <w:r>
              <w:rPr>
                <w:sz w:val="20"/>
              </w:rPr>
              <w:t>Viscosity</w:t>
            </w:r>
            <w:r>
              <w:rPr>
                <w:spacing w:val="-1"/>
                <w:sz w:val="20"/>
              </w:rPr>
              <w:t xml:space="preserve"> </w:t>
            </w:r>
            <w:r>
              <w:rPr>
                <w:sz w:val="20"/>
              </w:rPr>
              <w:t>Index</w:t>
            </w:r>
          </w:p>
        </w:tc>
        <w:tc>
          <w:tcPr>
            <w:tcW w:w="2340" w:type="dxa"/>
            <w:tcBorders>
              <w:top w:val="single" w:sz="4" w:space="0" w:color="000000"/>
              <w:left w:val="single" w:sz="4" w:space="0" w:color="000000"/>
              <w:bottom w:val="single" w:sz="4" w:space="0" w:color="000000"/>
              <w:right w:val="single" w:sz="4" w:space="0" w:color="000000"/>
            </w:tcBorders>
          </w:tcPr>
          <w:p w14:paraId="168D1E8D" w14:textId="77777777" w:rsidR="003D67A4" w:rsidRDefault="003D67A4" w:rsidP="003D67A4">
            <w:pPr>
              <w:pStyle w:val="TableParagraph"/>
              <w:ind w:left="0" w:right="465"/>
              <w:rPr>
                <w:sz w:val="20"/>
              </w:rPr>
            </w:pPr>
            <w:r>
              <w:rPr>
                <w:sz w:val="20"/>
              </w:rPr>
              <w:t>D 2270</w:t>
            </w:r>
          </w:p>
        </w:tc>
        <w:tc>
          <w:tcPr>
            <w:tcW w:w="3149" w:type="dxa"/>
            <w:tcBorders>
              <w:top w:val="single" w:sz="4" w:space="0" w:color="000000"/>
              <w:left w:val="single" w:sz="4" w:space="0" w:color="000000"/>
              <w:bottom w:val="single" w:sz="4" w:space="0" w:color="000000"/>
            </w:tcBorders>
          </w:tcPr>
          <w:p w14:paraId="3ED9C14B" w14:textId="77777777" w:rsidR="003D67A4" w:rsidRDefault="003D67A4" w:rsidP="003D67A4">
            <w:pPr>
              <w:pStyle w:val="TableParagraph"/>
              <w:ind w:left="0" w:right="834"/>
              <w:rPr>
                <w:sz w:val="20"/>
              </w:rPr>
            </w:pPr>
            <w:r>
              <w:rPr>
                <w:sz w:val="20"/>
              </w:rPr>
              <w:t>98</w:t>
            </w:r>
          </w:p>
        </w:tc>
      </w:tr>
      <w:tr w:rsidR="003D67A4" w14:paraId="2DDA407D" w14:textId="77777777" w:rsidTr="000A605E">
        <w:trPr>
          <w:trHeight w:val="301"/>
        </w:trPr>
        <w:tc>
          <w:tcPr>
            <w:tcW w:w="3282" w:type="dxa"/>
            <w:tcBorders>
              <w:top w:val="single" w:sz="4" w:space="0" w:color="000000"/>
              <w:bottom w:val="single" w:sz="4" w:space="0" w:color="000000"/>
              <w:right w:val="single" w:sz="4" w:space="0" w:color="000000"/>
            </w:tcBorders>
          </w:tcPr>
          <w:p w14:paraId="205FB0CC" w14:textId="77777777" w:rsidR="003D67A4" w:rsidRDefault="003D67A4" w:rsidP="003D67A4">
            <w:pPr>
              <w:pStyle w:val="TableParagraph"/>
              <w:ind w:left="0"/>
              <w:jc w:val="left"/>
              <w:rPr>
                <w:sz w:val="20"/>
              </w:rPr>
            </w:pPr>
            <w:r>
              <w:rPr>
                <w:sz w:val="20"/>
              </w:rPr>
              <w:t>Flash</w:t>
            </w:r>
            <w:r>
              <w:rPr>
                <w:spacing w:val="-1"/>
                <w:sz w:val="20"/>
              </w:rPr>
              <w:t xml:space="preserve"> </w:t>
            </w:r>
            <w:r>
              <w:rPr>
                <w:sz w:val="20"/>
              </w:rPr>
              <w:t>Point,</w:t>
            </w:r>
            <w:r>
              <w:rPr>
                <w:spacing w:val="-1"/>
                <w:sz w:val="20"/>
              </w:rPr>
              <w:t xml:space="preserve"> </w:t>
            </w:r>
            <w:r>
              <w:rPr>
                <w:sz w:val="20"/>
                <w:vertAlign w:val="superscript"/>
              </w:rPr>
              <w:t>0</w:t>
            </w:r>
            <w:r>
              <w:rPr>
                <w:sz w:val="20"/>
              </w:rPr>
              <w:t>C</w:t>
            </w:r>
          </w:p>
        </w:tc>
        <w:tc>
          <w:tcPr>
            <w:tcW w:w="2340" w:type="dxa"/>
            <w:tcBorders>
              <w:top w:val="single" w:sz="4" w:space="0" w:color="000000"/>
              <w:left w:val="single" w:sz="4" w:space="0" w:color="000000"/>
              <w:bottom w:val="single" w:sz="4" w:space="0" w:color="000000"/>
              <w:right w:val="single" w:sz="4" w:space="0" w:color="000000"/>
            </w:tcBorders>
          </w:tcPr>
          <w:p w14:paraId="120E4AF1" w14:textId="77777777" w:rsidR="003D67A4" w:rsidRDefault="003D67A4" w:rsidP="003D67A4">
            <w:pPr>
              <w:pStyle w:val="TableParagraph"/>
              <w:ind w:left="0" w:right="464"/>
              <w:rPr>
                <w:sz w:val="20"/>
              </w:rPr>
            </w:pPr>
            <w:r>
              <w:rPr>
                <w:sz w:val="20"/>
              </w:rPr>
              <w:t>D 92</w:t>
            </w:r>
          </w:p>
        </w:tc>
        <w:tc>
          <w:tcPr>
            <w:tcW w:w="3149" w:type="dxa"/>
            <w:tcBorders>
              <w:top w:val="single" w:sz="4" w:space="0" w:color="000000"/>
              <w:left w:val="single" w:sz="4" w:space="0" w:color="000000"/>
              <w:bottom w:val="single" w:sz="4" w:space="0" w:color="000000"/>
            </w:tcBorders>
          </w:tcPr>
          <w:p w14:paraId="495DC84E" w14:textId="77777777" w:rsidR="003D67A4" w:rsidRDefault="003D67A4" w:rsidP="003D67A4">
            <w:pPr>
              <w:pStyle w:val="TableParagraph"/>
              <w:ind w:left="0" w:right="835"/>
              <w:rPr>
                <w:sz w:val="20"/>
              </w:rPr>
            </w:pPr>
            <w:r>
              <w:rPr>
                <w:sz w:val="20"/>
              </w:rPr>
              <w:t>246</w:t>
            </w:r>
          </w:p>
        </w:tc>
      </w:tr>
      <w:tr w:rsidR="003D67A4" w14:paraId="5FC80FEA" w14:textId="77777777" w:rsidTr="000A605E">
        <w:trPr>
          <w:trHeight w:val="302"/>
        </w:trPr>
        <w:tc>
          <w:tcPr>
            <w:tcW w:w="3282" w:type="dxa"/>
            <w:tcBorders>
              <w:top w:val="single" w:sz="4" w:space="0" w:color="000000"/>
              <w:bottom w:val="single" w:sz="4" w:space="0" w:color="000000"/>
              <w:right w:val="single" w:sz="4" w:space="0" w:color="000000"/>
            </w:tcBorders>
          </w:tcPr>
          <w:p w14:paraId="28E8C152" w14:textId="77777777" w:rsidR="003D67A4" w:rsidRDefault="003D67A4" w:rsidP="003D67A4">
            <w:pPr>
              <w:pStyle w:val="TableParagraph"/>
              <w:ind w:left="0"/>
              <w:jc w:val="left"/>
              <w:rPr>
                <w:sz w:val="20"/>
              </w:rPr>
            </w:pPr>
            <w:r>
              <w:rPr>
                <w:sz w:val="20"/>
              </w:rPr>
              <w:t>Pour</w:t>
            </w:r>
            <w:r>
              <w:rPr>
                <w:spacing w:val="-1"/>
                <w:sz w:val="20"/>
              </w:rPr>
              <w:t xml:space="preserve"> </w:t>
            </w:r>
            <w:r>
              <w:rPr>
                <w:sz w:val="20"/>
              </w:rPr>
              <w:t>Point,</w:t>
            </w:r>
            <w:r>
              <w:rPr>
                <w:spacing w:val="-2"/>
                <w:sz w:val="20"/>
              </w:rPr>
              <w:t xml:space="preserve"> </w:t>
            </w:r>
            <w:r>
              <w:rPr>
                <w:sz w:val="20"/>
                <w:vertAlign w:val="superscript"/>
              </w:rPr>
              <w:t>0</w:t>
            </w:r>
            <w:r>
              <w:rPr>
                <w:sz w:val="20"/>
              </w:rPr>
              <w:t>C</w:t>
            </w:r>
          </w:p>
        </w:tc>
        <w:tc>
          <w:tcPr>
            <w:tcW w:w="2340" w:type="dxa"/>
            <w:tcBorders>
              <w:top w:val="single" w:sz="4" w:space="0" w:color="000000"/>
              <w:left w:val="single" w:sz="4" w:space="0" w:color="000000"/>
              <w:bottom w:val="single" w:sz="4" w:space="0" w:color="000000"/>
              <w:right w:val="single" w:sz="4" w:space="0" w:color="000000"/>
            </w:tcBorders>
          </w:tcPr>
          <w:p w14:paraId="044D2C54" w14:textId="77777777" w:rsidR="003D67A4" w:rsidRDefault="003D67A4" w:rsidP="003D67A4">
            <w:pPr>
              <w:pStyle w:val="TableParagraph"/>
              <w:ind w:left="0" w:right="464"/>
              <w:rPr>
                <w:sz w:val="20"/>
              </w:rPr>
            </w:pPr>
            <w:r>
              <w:rPr>
                <w:sz w:val="20"/>
              </w:rPr>
              <w:t>D 97</w:t>
            </w:r>
          </w:p>
        </w:tc>
        <w:tc>
          <w:tcPr>
            <w:tcW w:w="3149" w:type="dxa"/>
            <w:tcBorders>
              <w:top w:val="single" w:sz="4" w:space="0" w:color="000000"/>
              <w:left w:val="single" w:sz="4" w:space="0" w:color="000000"/>
              <w:bottom w:val="single" w:sz="4" w:space="0" w:color="000000"/>
            </w:tcBorders>
          </w:tcPr>
          <w:p w14:paraId="1FAA3536" w14:textId="77777777" w:rsidR="003D67A4" w:rsidRDefault="003D67A4" w:rsidP="003D67A4">
            <w:pPr>
              <w:pStyle w:val="TableParagraph"/>
              <w:ind w:left="0" w:right="834"/>
              <w:rPr>
                <w:sz w:val="20"/>
              </w:rPr>
            </w:pPr>
            <w:r>
              <w:rPr>
                <w:sz w:val="20"/>
              </w:rPr>
              <w:t>-18</w:t>
            </w:r>
          </w:p>
        </w:tc>
      </w:tr>
      <w:tr w:rsidR="003D67A4" w14:paraId="708EBE1C" w14:textId="77777777" w:rsidTr="000A605E">
        <w:trPr>
          <w:trHeight w:val="301"/>
        </w:trPr>
        <w:tc>
          <w:tcPr>
            <w:tcW w:w="3282" w:type="dxa"/>
            <w:tcBorders>
              <w:top w:val="single" w:sz="4" w:space="0" w:color="000000"/>
              <w:bottom w:val="single" w:sz="4" w:space="0" w:color="000000"/>
              <w:right w:val="single" w:sz="4" w:space="0" w:color="000000"/>
            </w:tcBorders>
          </w:tcPr>
          <w:p w14:paraId="19175FCC" w14:textId="77777777" w:rsidR="003D67A4" w:rsidRDefault="003D67A4" w:rsidP="003D67A4">
            <w:pPr>
              <w:pStyle w:val="TableParagraph"/>
              <w:ind w:left="0"/>
              <w:jc w:val="left"/>
              <w:rPr>
                <w:sz w:val="20"/>
              </w:rPr>
            </w:pPr>
            <w:r>
              <w:rPr>
                <w:sz w:val="20"/>
              </w:rPr>
              <w:t>BN,</w:t>
            </w:r>
            <w:r>
              <w:rPr>
                <w:spacing w:val="-2"/>
                <w:sz w:val="20"/>
              </w:rPr>
              <w:t xml:space="preserve"> </w:t>
            </w:r>
            <w:r>
              <w:rPr>
                <w:sz w:val="20"/>
              </w:rPr>
              <w:t>mg KOH/g</w:t>
            </w:r>
          </w:p>
        </w:tc>
        <w:tc>
          <w:tcPr>
            <w:tcW w:w="2340" w:type="dxa"/>
            <w:tcBorders>
              <w:top w:val="single" w:sz="4" w:space="0" w:color="000000"/>
              <w:left w:val="single" w:sz="4" w:space="0" w:color="000000"/>
              <w:bottom w:val="single" w:sz="4" w:space="0" w:color="000000"/>
              <w:right w:val="single" w:sz="4" w:space="0" w:color="000000"/>
            </w:tcBorders>
          </w:tcPr>
          <w:p w14:paraId="30C2DC25" w14:textId="77777777" w:rsidR="003D67A4" w:rsidRDefault="003D67A4" w:rsidP="003D67A4">
            <w:pPr>
              <w:pStyle w:val="TableParagraph"/>
              <w:ind w:left="0" w:right="465"/>
              <w:rPr>
                <w:sz w:val="20"/>
              </w:rPr>
            </w:pPr>
            <w:r>
              <w:rPr>
                <w:sz w:val="20"/>
              </w:rPr>
              <w:t>D 2896</w:t>
            </w:r>
          </w:p>
        </w:tc>
        <w:tc>
          <w:tcPr>
            <w:tcW w:w="3149" w:type="dxa"/>
            <w:tcBorders>
              <w:top w:val="single" w:sz="4" w:space="0" w:color="000000"/>
              <w:left w:val="single" w:sz="4" w:space="0" w:color="000000"/>
              <w:bottom w:val="single" w:sz="4" w:space="0" w:color="000000"/>
            </w:tcBorders>
          </w:tcPr>
          <w:p w14:paraId="3E843269" w14:textId="77777777" w:rsidR="003D67A4" w:rsidRDefault="003D67A4" w:rsidP="003D67A4">
            <w:pPr>
              <w:pStyle w:val="TableParagraph"/>
              <w:ind w:left="0" w:right="834"/>
              <w:rPr>
                <w:sz w:val="20"/>
              </w:rPr>
            </w:pPr>
            <w:r>
              <w:rPr>
                <w:sz w:val="20"/>
              </w:rPr>
              <w:t>70</w:t>
            </w:r>
          </w:p>
        </w:tc>
      </w:tr>
      <w:tr w:rsidR="003D67A4" w14:paraId="5A2ED119" w14:textId="77777777" w:rsidTr="000A605E">
        <w:trPr>
          <w:trHeight w:val="302"/>
        </w:trPr>
        <w:tc>
          <w:tcPr>
            <w:tcW w:w="3282" w:type="dxa"/>
            <w:tcBorders>
              <w:top w:val="single" w:sz="4" w:space="0" w:color="000000"/>
              <w:right w:val="single" w:sz="4" w:space="0" w:color="000000"/>
            </w:tcBorders>
          </w:tcPr>
          <w:p w14:paraId="2F201B74" w14:textId="77777777" w:rsidR="003D67A4" w:rsidRDefault="003D67A4" w:rsidP="003D67A4">
            <w:pPr>
              <w:pStyle w:val="TableParagraph"/>
              <w:ind w:left="0"/>
              <w:jc w:val="left"/>
              <w:rPr>
                <w:sz w:val="20"/>
              </w:rPr>
            </w:pPr>
            <w:r>
              <w:rPr>
                <w:sz w:val="20"/>
              </w:rPr>
              <w:t>Density</w:t>
            </w:r>
            <w:r>
              <w:rPr>
                <w:spacing w:val="-2"/>
                <w:sz w:val="20"/>
              </w:rPr>
              <w:t xml:space="preserve"> </w:t>
            </w:r>
            <w:r>
              <w:rPr>
                <w:sz w:val="20"/>
              </w:rPr>
              <w:t>@ 15</w:t>
            </w:r>
            <w:r>
              <w:rPr>
                <w:spacing w:val="-1"/>
                <w:sz w:val="20"/>
              </w:rPr>
              <w:t xml:space="preserve"> </w:t>
            </w:r>
            <w:r>
              <w:rPr>
                <w:sz w:val="20"/>
                <w:vertAlign w:val="superscript"/>
              </w:rPr>
              <w:t>0</w:t>
            </w:r>
            <w:r>
              <w:rPr>
                <w:sz w:val="20"/>
              </w:rPr>
              <w:t>C, kg/l</w:t>
            </w:r>
          </w:p>
        </w:tc>
        <w:tc>
          <w:tcPr>
            <w:tcW w:w="2340" w:type="dxa"/>
            <w:tcBorders>
              <w:top w:val="single" w:sz="4" w:space="0" w:color="000000"/>
              <w:left w:val="single" w:sz="4" w:space="0" w:color="000000"/>
              <w:right w:val="single" w:sz="4" w:space="0" w:color="000000"/>
            </w:tcBorders>
          </w:tcPr>
          <w:p w14:paraId="7DC9FE8A" w14:textId="77777777" w:rsidR="003D67A4" w:rsidRDefault="003D67A4" w:rsidP="003D67A4">
            <w:pPr>
              <w:pStyle w:val="TableParagraph"/>
              <w:ind w:left="0" w:right="465"/>
              <w:rPr>
                <w:sz w:val="20"/>
              </w:rPr>
            </w:pPr>
            <w:r>
              <w:rPr>
                <w:sz w:val="20"/>
              </w:rPr>
              <w:t>D 1298</w:t>
            </w:r>
          </w:p>
        </w:tc>
        <w:tc>
          <w:tcPr>
            <w:tcW w:w="3149" w:type="dxa"/>
            <w:tcBorders>
              <w:top w:val="single" w:sz="4" w:space="0" w:color="000000"/>
              <w:left w:val="single" w:sz="4" w:space="0" w:color="000000"/>
            </w:tcBorders>
          </w:tcPr>
          <w:p w14:paraId="4936E653" w14:textId="77777777" w:rsidR="003D67A4" w:rsidRDefault="003D67A4" w:rsidP="003D67A4">
            <w:pPr>
              <w:pStyle w:val="TableParagraph"/>
              <w:ind w:left="0" w:right="834"/>
              <w:rPr>
                <w:sz w:val="20"/>
              </w:rPr>
            </w:pPr>
            <w:r>
              <w:rPr>
                <w:sz w:val="20"/>
              </w:rPr>
              <w:t>0.934</w:t>
            </w:r>
          </w:p>
        </w:tc>
      </w:tr>
    </w:tbl>
    <w:p w14:paraId="1F247A00" w14:textId="77777777" w:rsidR="003D67A4" w:rsidRDefault="003D67A4" w:rsidP="003D67A4">
      <w:pPr>
        <w:pStyle w:val="BodyText"/>
        <w:spacing w:before="7"/>
        <w:rPr>
          <w:sz w:val="27"/>
        </w:rPr>
      </w:pPr>
    </w:p>
    <w:p w14:paraId="0495775B" w14:textId="77777777" w:rsidR="00114A94" w:rsidRDefault="00114A94" w:rsidP="00114A94">
      <w:pPr>
        <w:rPr>
          <w:rFonts w:ascii="Calibri" w:hAnsi="Calibri" w:cs="Calibri"/>
          <w:sz w:val="16"/>
          <w:szCs w:val="16"/>
        </w:rPr>
      </w:pPr>
      <w:r>
        <w:rPr>
          <w:sz w:val="16"/>
          <w:szCs w:val="16"/>
        </w:rPr>
        <w:t>“</w:t>
      </w:r>
      <w:r>
        <w:rPr>
          <w:i/>
          <w:iCs/>
          <w:sz w:val="16"/>
          <w:szCs w:val="16"/>
        </w:rPr>
        <w:t xml:space="preserve">Data provided in this PDS is based on standard tests under laboratory conditions and is </w:t>
      </w:r>
      <w:r>
        <w:rPr>
          <w:i/>
          <w:iCs/>
          <w:sz w:val="16"/>
          <w:szCs w:val="16"/>
          <w:u w:val="single"/>
        </w:rPr>
        <w:t>indicative only</w:t>
      </w:r>
      <w:r>
        <w:rPr>
          <w:i/>
          <w:iCs/>
          <w:sz w:val="16"/>
          <w:szCs w:val="16"/>
        </w:rPr>
        <w:t>. Minor variations which do not affect product performance are expected in normal manufacturing. This product should not be used for any purpose other than those expressly set out in this PDS”</w:t>
      </w:r>
    </w:p>
    <w:p w14:paraId="1981ACD3" w14:textId="77777777" w:rsidR="003D67A4" w:rsidRPr="0053230B" w:rsidRDefault="003D67A4" w:rsidP="003D67A4">
      <w:pPr>
        <w:pStyle w:val="BodyText"/>
        <w:rPr>
          <w:sz w:val="12"/>
        </w:rPr>
      </w:pPr>
    </w:p>
    <w:p w14:paraId="2BC9F815" w14:textId="77777777" w:rsidR="00114A94" w:rsidRDefault="00114A94" w:rsidP="003D67A4">
      <w:pPr>
        <w:pStyle w:val="NormalWeb"/>
        <w:shd w:val="clear" w:color="auto" w:fill="FFFFFF"/>
        <w:spacing w:before="0" w:beforeAutospacing="0" w:after="0" w:afterAutospacing="0"/>
        <w:jc w:val="both"/>
        <w:rPr>
          <w:rFonts w:ascii="Arial" w:hAnsi="Arial" w:cs="Arial"/>
          <w:color w:val="000000"/>
          <w:sz w:val="18"/>
          <w:szCs w:val="18"/>
        </w:rPr>
      </w:pPr>
    </w:p>
    <w:p w14:paraId="7E3EFB37" w14:textId="77777777" w:rsidR="00114A94" w:rsidRDefault="00114A94" w:rsidP="003D67A4">
      <w:pPr>
        <w:pStyle w:val="NormalWeb"/>
        <w:shd w:val="clear" w:color="auto" w:fill="FFFFFF"/>
        <w:spacing w:before="0" w:beforeAutospacing="0" w:after="0" w:afterAutospacing="0"/>
        <w:jc w:val="both"/>
        <w:rPr>
          <w:rFonts w:ascii="Arial" w:hAnsi="Arial" w:cs="Arial"/>
          <w:color w:val="000000"/>
          <w:sz w:val="18"/>
          <w:szCs w:val="18"/>
        </w:rPr>
      </w:pPr>
    </w:p>
    <w:p w14:paraId="51387905" w14:textId="77777777" w:rsidR="00114A94" w:rsidRDefault="00114A94" w:rsidP="003D67A4">
      <w:pPr>
        <w:pStyle w:val="NormalWeb"/>
        <w:shd w:val="clear" w:color="auto" w:fill="FFFFFF"/>
        <w:spacing w:before="0" w:beforeAutospacing="0" w:after="0" w:afterAutospacing="0"/>
        <w:jc w:val="both"/>
        <w:rPr>
          <w:rFonts w:ascii="Arial" w:hAnsi="Arial" w:cs="Arial"/>
          <w:color w:val="000000"/>
          <w:sz w:val="18"/>
          <w:szCs w:val="18"/>
        </w:rPr>
      </w:pPr>
    </w:p>
    <w:p w14:paraId="7C2C9284" w14:textId="7E87A162" w:rsidR="000A605E" w:rsidRPr="00C902C5" w:rsidRDefault="00114A94" w:rsidP="003D67A4">
      <w:pPr>
        <w:pStyle w:val="NormalWeb"/>
        <w:shd w:val="clear" w:color="auto" w:fill="FFFFFF"/>
        <w:spacing w:before="0" w:beforeAutospacing="0" w:after="0" w:afterAutospacing="0"/>
        <w:jc w:val="both"/>
        <w:rPr>
          <w:rFonts w:ascii="Arial" w:hAnsi="Arial" w:cs="Arial"/>
          <w:i/>
          <w:iCs/>
          <w:color w:val="000000"/>
          <w:sz w:val="16"/>
          <w:szCs w:val="16"/>
        </w:rPr>
      </w:pPr>
      <w:r w:rsidRPr="00C902C5">
        <w:rPr>
          <w:rFonts w:ascii="Arial" w:hAnsi="Arial" w:cs="Arial"/>
          <w:i/>
          <w:iCs/>
          <w:color w:val="000000"/>
          <w:sz w:val="16"/>
          <w:szCs w:val="16"/>
        </w:rPr>
        <w:t xml:space="preserve">                                                                                          </w:t>
      </w:r>
      <w:r w:rsidR="000A605E" w:rsidRPr="00C902C5">
        <w:rPr>
          <w:rFonts w:ascii="Arial" w:hAnsi="Arial" w:cs="Arial"/>
          <w:i/>
          <w:iCs/>
          <w:color w:val="000000"/>
          <w:sz w:val="16"/>
          <w:szCs w:val="16"/>
        </w:rPr>
        <w:t xml:space="preserve"> Page: 1/1</w:t>
      </w:r>
    </w:p>
    <w:sectPr w:rsidR="000A605E" w:rsidRPr="00C902C5" w:rsidSect="00A31E6B">
      <w:headerReference w:type="even" r:id="rId8"/>
      <w:headerReference w:type="default" r:id="rId9"/>
      <w:footerReference w:type="even" r:id="rId10"/>
      <w:footerReference w:type="default" r:id="rId11"/>
      <w:headerReference w:type="first" r:id="rId12"/>
      <w:footerReference w:type="first" r:id="rId13"/>
      <w:pgSz w:w="11900" w:h="16840"/>
      <w:pgMar w:top="2742" w:right="962" w:bottom="1440" w:left="1440" w:header="564" w:footer="157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A227C6E" w14:textId="77777777" w:rsidR="0080582D" w:rsidRDefault="0080582D" w:rsidP="00155450">
      <w:r>
        <w:separator/>
      </w:r>
    </w:p>
  </w:endnote>
  <w:endnote w:type="continuationSeparator" w:id="0">
    <w:p w14:paraId="6DD189FD" w14:textId="77777777" w:rsidR="0080582D" w:rsidRDefault="0080582D" w:rsidP="001554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Grande">
    <w:altName w:val="Arial"/>
    <w:charset w:val="00"/>
    <w:family w:val="swiss"/>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062D2B" w14:textId="77777777" w:rsidR="006C4F1D" w:rsidRDefault="006C4F1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1CD5EF" w14:textId="03EFCFC5" w:rsidR="00EC0C9B" w:rsidRDefault="00382D41" w:rsidP="00A31E6B">
    <w:pPr>
      <w:pStyle w:val="Footer"/>
    </w:pPr>
    <w:r>
      <w:rPr>
        <w:rFonts w:ascii="Arial" w:hAnsi="Arial" w:cs="Arial"/>
        <w:noProof/>
        <w:color w:val="000000"/>
        <w:sz w:val="21"/>
        <w:szCs w:val="21"/>
      </w:rPr>
      <mc:AlternateContent>
        <mc:Choice Requires="wps">
          <w:drawing>
            <wp:anchor distT="0" distB="0" distL="114300" distR="114300" simplePos="0" relativeHeight="251660288" behindDoc="0" locked="0" layoutInCell="1" allowOverlap="1" wp14:anchorId="2A6EFBC9" wp14:editId="466E5582">
              <wp:simplePos x="0" y="0"/>
              <wp:positionH relativeFrom="column">
                <wp:posOffset>3399692</wp:posOffset>
              </wp:positionH>
              <wp:positionV relativeFrom="paragraph">
                <wp:posOffset>72732</wp:posOffset>
              </wp:positionV>
              <wp:extent cx="3257892" cy="1062600"/>
              <wp:effectExtent l="0" t="0" r="6350" b="4445"/>
              <wp:wrapNone/>
              <wp:docPr id="24" name="Text Box 24"/>
              <wp:cNvGraphicFramePr/>
              <a:graphic xmlns:a="http://schemas.openxmlformats.org/drawingml/2006/main">
                <a:graphicData uri="http://schemas.microsoft.com/office/word/2010/wordprocessingShape">
                  <wps:wsp>
                    <wps:cNvSpPr txBox="1"/>
                    <wps:spPr>
                      <a:xfrm>
                        <a:off x="0" y="0"/>
                        <a:ext cx="3257892" cy="1062600"/>
                      </a:xfrm>
                      <a:prstGeom prst="rect">
                        <a:avLst/>
                      </a:prstGeom>
                      <a:solidFill>
                        <a:schemeClr val="lt1"/>
                      </a:solidFill>
                      <a:ln w="6350">
                        <a:noFill/>
                      </a:ln>
                    </wps:spPr>
                    <wps:txbx>
                      <w:txbxContent>
                        <w:p w14:paraId="539A358D" w14:textId="497B1799" w:rsidR="00ED7FDB" w:rsidRPr="00382D41" w:rsidRDefault="00ED7FDB" w:rsidP="00EC0C9B">
                          <w:pPr>
                            <w:rPr>
                              <w:rFonts w:ascii="Arial" w:eastAsia="Times New Roman" w:hAnsi="Arial" w:cs="Arial"/>
                              <w:color w:val="98999A"/>
                              <w:spacing w:val="-4"/>
                              <w:kern w:val="65534"/>
                              <w:sz w:val="21"/>
                              <w:szCs w:val="21"/>
                              <w:u w:color="636466"/>
                              <w:lang w:val="en-GB" w:eastAsia="en-GB"/>
                              <w14:textOutline w14:w="9525" w14:cap="rnd" w14:cmpd="sng" w14:algn="ctr">
                                <w14:noFill/>
                                <w14:prstDash w14:val="solid"/>
                                <w14:bevel/>
                              </w14:textOutline>
                            </w:rPr>
                          </w:pPr>
                          <w:r w:rsidRPr="00382D41">
                            <w:rPr>
                              <w:rFonts w:ascii="Arial" w:hAnsi="Arial" w:cs="Arial"/>
                              <w:b/>
                              <w:bCs/>
                              <w:spacing w:val="-6"/>
                              <w:kern w:val="65534"/>
                              <w:sz w:val="32"/>
                              <w:szCs w:val="32"/>
                              <w:lang w:val="en-GB"/>
                            </w:rPr>
                            <w:t>FOUR C MARINE LUBRICANTS</w:t>
                          </w:r>
                        </w:p>
                        <w:p w14:paraId="2D2E7323"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A1 Building, Office No: 405,</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EF23B4C"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Ajman Free Zone, Ajman, UAE.</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6B312FB" w14:textId="77777777" w:rsid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Tel: +971 6 7674732</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 xml:space="preserve">P O Box: 112970 (Dubai) </w:t>
                          </w:r>
                        </w:p>
                        <w:p w14:paraId="45159B6E" w14:textId="7686A69F"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Email: info@4cmarinelubes.com</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ADD25E6" w14:textId="68645522" w:rsidR="00EC0C9B" w:rsidRPr="00382D41" w:rsidRDefault="00ED7FDB" w:rsidP="00EC0C9B">
                          <w:pPr>
                            <w:rPr>
                              <w:b/>
                              <w:bCs/>
                              <w:color w:val="000000" w:themeColor="text1"/>
                              <w:sz w:val="18"/>
                              <w:szCs w:val="18"/>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www.4cmarinelubes.com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2A6EFBC9" id="_x0000_t202" coordsize="21600,21600" o:spt="202" path="m,l,21600r21600,l21600,xe">
              <v:stroke joinstyle="miter"/>
              <v:path gradientshapeok="t" o:connecttype="rect"/>
            </v:shapetype>
            <v:shape id="Text Box 24" o:spid="_x0000_s1027" type="#_x0000_t202" style="position:absolute;margin-left:267.7pt;margin-top:5.75pt;width:256.55pt;height:83.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" fillcolor="white [3201]" stroked="f" strokeweight=".5pt">
              <v:textbox>
                <w:txbxContent>
                  <w:p w14:paraId="539A358D" w14:textId="497B1799" w:rsidR="00ED7FDB" w:rsidRPr="00382D41" w:rsidRDefault="00ED7FDB" w:rsidP="00EC0C9B">
                    <w:pPr>
                      <w:rPr>
                        <w:rFonts w:ascii="Arial" w:eastAsia="Times New Roman" w:hAnsi="Arial" w:cs="Arial"/>
                        <w:color w:val="98999A"/>
                        <w:spacing w:val="-4"/>
                        <w:kern w:val="65534"/>
                        <w:sz w:val="21"/>
                        <w:szCs w:val="21"/>
                        <w:u w:color="636466"/>
                        <w:lang w:val="en-GB" w:eastAsia="en-GB"/>
                        <w14:textOutline w14:w="9525" w14:cap="rnd" w14:cmpd="sng" w14:algn="ctr">
                          <w14:noFill/>
                          <w14:prstDash w14:val="solid"/>
                          <w14:bevel/>
                        </w14:textOutline>
                      </w:rPr>
                    </w:pPr>
                    <w:r w:rsidRPr="00382D41">
                      <w:rPr>
                        <w:rFonts w:ascii="Arial" w:hAnsi="Arial" w:cs="Arial"/>
                        <w:b/>
                        <w:bCs/>
                        <w:spacing w:val="-6"/>
                        <w:kern w:val="65534"/>
                        <w:sz w:val="32"/>
                        <w:szCs w:val="32"/>
                        <w:lang w:val="en-GB"/>
                      </w:rPr>
                      <w:t>FOUR C MARINE LUBRICANTS</w:t>
                    </w:r>
                  </w:p>
                  <w:p w14:paraId="2D2E7323"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A1 Building, Office No: 405,</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EF23B4C"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Ajman Free Zone, Ajman, UAE.</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6B312FB" w14:textId="77777777" w:rsid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Tel: +971 6 7674732</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 xml:space="preserve">P O Box: 112970 (Dubai) </w:t>
                    </w:r>
                  </w:p>
                  <w:p w14:paraId="45159B6E" w14:textId="7686A69F"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Email: info@4cmarinelubes.com</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ADD25E6" w14:textId="68645522" w:rsidR="00EC0C9B" w:rsidRPr="00382D41" w:rsidRDefault="00ED7FDB" w:rsidP="00EC0C9B">
                    <w:pPr>
                      <w:rPr>
                        <w:b/>
                        <w:bCs/>
                        <w:color w:val="000000" w:themeColor="text1"/>
                        <w:sz w:val="18"/>
                        <w:szCs w:val="18"/>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www.4cmarinelubes.com</w:t>
                    </w:r>
                  </w:p>
                </w:txbxContent>
              </v:textbox>
            </v:shape>
          </w:pict>
        </mc:Fallback>
      </mc:AlternateContent>
    </w:r>
    <w:r>
      <w:rPr>
        <w:rFonts w:ascii="Arial" w:hAnsi="Arial" w:cs="Arial"/>
        <w:noProof/>
        <w:color w:val="000000"/>
        <w:sz w:val="21"/>
        <w:szCs w:val="21"/>
      </w:rPr>
      <w:drawing>
        <wp:anchor distT="0" distB="0" distL="114300" distR="114300" simplePos="0" relativeHeight="251662336" behindDoc="1" locked="0" layoutInCell="1" allowOverlap="1" wp14:anchorId="734C6B44" wp14:editId="428AEB2E">
          <wp:simplePos x="0" y="0"/>
          <wp:positionH relativeFrom="column">
            <wp:posOffset>-1019908</wp:posOffset>
          </wp:positionH>
          <wp:positionV relativeFrom="paragraph">
            <wp:posOffset>131347</wp:posOffset>
          </wp:positionV>
          <wp:extent cx="4355200" cy="1061916"/>
          <wp:effectExtent l="0" t="0" r="1270" b="5080"/>
          <wp:wrapNone/>
          <wp:docPr id="2" name="Picture 2"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4387007" cy="1069671"/>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5825BF" w14:textId="77777777" w:rsidR="006C4F1D" w:rsidRDefault="006C4F1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E8EECAD" w14:textId="77777777" w:rsidR="0080582D" w:rsidRDefault="0080582D" w:rsidP="00155450">
      <w:r>
        <w:separator/>
      </w:r>
    </w:p>
  </w:footnote>
  <w:footnote w:type="continuationSeparator" w:id="0">
    <w:p w14:paraId="23D1A08C" w14:textId="77777777" w:rsidR="0080582D" w:rsidRDefault="0080582D" w:rsidP="0015545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81BBB2" w14:textId="3A63BF92" w:rsidR="006C4F1D" w:rsidRDefault="006C4F1D">
    <w:pPr>
      <w:pStyle w:val="Header"/>
    </w:pPr>
    <w:r>
      <w:rPr>
        <w:noProof/>
      </w:rPr>
      <w:pict w14:anchorId="1FB925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0988891" o:spid="_x0000_s2050" type="#_x0000_t75" style="position:absolute;margin-left:0;margin-top:0;width:474.85pt;height:543.45pt;z-index:-251649024;mso-position-horizontal:center;mso-position-horizontal-relative:margin;mso-position-vertical:center;mso-position-vertical-relative:margin" o:allowincell="f">
          <v:imagedata r:id="rId1" o:title="Athen Marine Oil Logo 300DPI" gain="19661f" blacklevel="22938f"/>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AA3C02" w14:textId="1CD2E5DE" w:rsidR="00155450" w:rsidRDefault="006C4F1D" w:rsidP="00136F93">
    <w:pPr>
      <w:pStyle w:val="Header"/>
      <w:tabs>
        <w:tab w:val="clear" w:pos="4513"/>
        <w:tab w:val="clear" w:pos="9026"/>
        <w:tab w:val="left" w:pos="6092"/>
      </w:tabs>
      <w:ind w:left="-142"/>
    </w:pPr>
    <w:r>
      <w:rPr>
        <w:rFonts w:ascii="Arial" w:hAnsi="Arial" w:cs="Arial"/>
        <w:noProof/>
        <w:color w:val="000000"/>
        <w:sz w:val="21"/>
        <w:szCs w:val="21"/>
      </w:rPr>
      <w:pict w14:anchorId="61C93E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0988892" o:spid="_x0000_s2051" type="#_x0000_t75" style="position:absolute;left:0;text-align:left;margin-left:0;margin-top:0;width:474.85pt;height:543.45pt;z-index:-251648000;mso-position-horizontal:center;mso-position-horizontal-relative:margin;mso-position-vertical:center;mso-position-vertical-relative:margin" o:allowincell="f">
          <v:imagedata r:id="rId1" o:title="Athen Marine Oil Logo 300DPI" gain="19661f" blacklevel="22938f"/>
        </v:shape>
      </w:pict>
    </w:r>
    <w:r w:rsidR="00136F93">
      <w:rPr>
        <w:rFonts w:ascii="Arial" w:hAnsi="Arial" w:cs="Arial"/>
        <w:noProof/>
        <w:color w:val="000000"/>
        <w:sz w:val="21"/>
        <w:szCs w:val="21"/>
      </w:rPr>
      <mc:AlternateContent>
        <mc:Choice Requires="wps">
          <w:drawing>
            <wp:anchor distT="0" distB="0" distL="114300" distR="114300" simplePos="0" relativeHeight="251665408" behindDoc="0" locked="0" layoutInCell="1" allowOverlap="1" wp14:anchorId="10A7EE04" wp14:editId="1561494E">
              <wp:simplePos x="0" y="0"/>
              <wp:positionH relativeFrom="column">
                <wp:posOffset>3147060</wp:posOffset>
              </wp:positionH>
              <wp:positionV relativeFrom="paragraph">
                <wp:posOffset>-7620</wp:posOffset>
              </wp:positionV>
              <wp:extent cx="3198934" cy="1043940"/>
              <wp:effectExtent l="0" t="0" r="0" b="3810"/>
              <wp:wrapNone/>
              <wp:docPr id="3" name="Text Box 3"/>
              <wp:cNvGraphicFramePr/>
              <a:graphic xmlns:a="http://schemas.openxmlformats.org/drawingml/2006/main">
                <a:graphicData uri="http://schemas.microsoft.com/office/word/2010/wordprocessingShape">
                  <wps:wsp>
                    <wps:cNvSpPr txBox="1"/>
                    <wps:spPr>
                      <a:xfrm>
                        <a:off x="0" y="0"/>
                        <a:ext cx="3198934" cy="1043940"/>
                      </a:xfrm>
                      <a:prstGeom prst="rect">
                        <a:avLst/>
                      </a:prstGeom>
                      <a:noFill/>
                      <a:ln w="6350">
                        <a:noFill/>
                      </a:ln>
                    </wps:spPr>
                    <wps:txbx>
                      <w:txbxContent>
                        <w:p w14:paraId="3D60FA6E" w14:textId="08D78968" w:rsidR="00136F93" w:rsidRDefault="00136F93" w:rsidP="00136F93">
                          <w:pPr>
                            <w:rPr>
                              <w:rFonts w:ascii="Lucida Grande" w:hAnsi="Lucida Grande" w:cs="Lucida Grande"/>
                              <w:b/>
                              <w:bCs/>
                              <w:color w:val="1E9BD7"/>
                              <w:spacing w:val="-6"/>
                              <w:kern w:val="65534"/>
                              <w:sz w:val="44"/>
                              <w:szCs w:val="44"/>
                              <w:lang w:val="en-GB"/>
                            </w:rPr>
                          </w:pPr>
                          <w:r w:rsidRPr="00136F93">
                            <w:rPr>
                              <w:rFonts w:ascii="Lucida Grande" w:hAnsi="Lucida Grande" w:cs="Lucida Grande"/>
                              <w:b/>
                              <w:bCs/>
                              <w:color w:val="1E9BD7"/>
                              <w:spacing w:val="-6"/>
                              <w:kern w:val="65534"/>
                              <w:sz w:val="44"/>
                              <w:szCs w:val="44"/>
                              <w:lang w:val="en-GB"/>
                            </w:rPr>
                            <w:t>Product Inform</w:t>
                          </w:r>
                          <w:r w:rsidR="00C358D3">
                            <w:rPr>
                              <w:rFonts w:ascii="Lucida Grande" w:hAnsi="Lucida Grande" w:cs="Lucida Grande"/>
                              <w:b/>
                              <w:bCs/>
                              <w:color w:val="1E9BD7"/>
                              <w:spacing w:val="-6"/>
                              <w:kern w:val="65534"/>
                              <w:sz w:val="44"/>
                              <w:szCs w:val="44"/>
                              <w:lang w:val="en-GB"/>
                            </w:rPr>
                            <w:t>a</w:t>
                          </w:r>
                          <w:r w:rsidRPr="00136F93">
                            <w:rPr>
                              <w:rFonts w:ascii="Lucida Grande" w:hAnsi="Lucida Grande" w:cs="Lucida Grande"/>
                              <w:b/>
                              <w:bCs/>
                              <w:color w:val="1E9BD7"/>
                              <w:spacing w:val="-6"/>
                              <w:kern w:val="65534"/>
                              <w:sz w:val="44"/>
                              <w:szCs w:val="44"/>
                              <w:lang w:val="en-GB"/>
                            </w:rPr>
                            <w:t>tion</w:t>
                          </w:r>
                        </w:p>
                        <w:p w14:paraId="28B8BA6E" w14:textId="2EA5BFC0" w:rsidR="000A605E" w:rsidRPr="00136F93" w:rsidRDefault="000A605E" w:rsidP="000A605E">
                          <w:pPr>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pPr>
                          <w:r>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ID: A/CYL/04</w:t>
                          </w:r>
                          <w:r w:rsidRPr="00136F93">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/2021</w:t>
                          </w:r>
                        </w:p>
                        <w:p w14:paraId="51D4D1FF" w14:textId="77777777" w:rsidR="000A605E" w:rsidRPr="00136F93" w:rsidRDefault="000A605E" w:rsidP="000A605E">
                          <w:pPr>
                            <w:rPr>
                              <w:b/>
                              <w:bCs/>
                              <w:color w:val="000000" w:themeColor="text1"/>
                              <w:sz w:val="20"/>
                              <w:szCs w:val="20"/>
                              <w14:textOutline w14:w="9525" w14:cap="rnd" w14:cmpd="sng" w14:algn="ctr">
                                <w14:noFill/>
                                <w14:prstDash w14:val="solid"/>
                                <w14:bevel/>
                              </w14:textOutline>
                            </w:rPr>
                          </w:pPr>
                          <w:r w:rsidRPr="00136F93">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April 2021</w:t>
                          </w:r>
                        </w:p>
                        <w:p w14:paraId="4FBF15AD" w14:textId="77777777" w:rsidR="003D67A4" w:rsidRPr="003D67A4" w:rsidRDefault="003D67A4" w:rsidP="00136F93">
                          <w:pPr>
                            <w:rPr>
                              <w:rFonts w:ascii="Lucida Grande" w:eastAsia="Times New Roman" w:hAnsi="Lucida Grande" w:cs="Lucida Grande"/>
                              <w:b/>
                              <w:bCs/>
                              <w:color w:val="1E9BD7"/>
                              <w:spacing w:val="-4"/>
                              <w:kern w:val="65534"/>
                              <w:sz w:val="44"/>
                              <w:szCs w:val="44"/>
                              <w:u w:color="636466"/>
                              <w:lang w:val="en-GB" w:eastAsia="en-GB"/>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A7EE04" id="_x0000_t202" coordsize="21600,21600" o:spt="202" path="m,l,21600r21600,l21600,xe">
              <v:stroke joinstyle="miter"/>
              <v:path gradientshapeok="t" o:connecttype="rect"/>
            </v:shapetype>
            <v:shape id="Text Box 3" o:spid="_x0000_s1026" type="#_x0000_t202" style="position:absolute;left:0;text-align:left;margin-left:247.8pt;margin-top:-.6pt;width:251.9pt;height:82.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" filled="f" stroked="f" strokeweight=".5pt">
              <v:textbox>
                <w:txbxContent>
                  <w:p w14:paraId="3D60FA6E" w14:textId="08D78968" w:rsidR="00136F93" w:rsidRDefault="00136F93" w:rsidP="00136F93">
                    <w:pPr>
                      <w:rPr>
                        <w:rFonts w:ascii="Lucida Grande" w:hAnsi="Lucida Grande" w:cs="Lucida Grande"/>
                        <w:b/>
                        <w:bCs/>
                        <w:color w:val="1E9BD7"/>
                        <w:spacing w:val="-6"/>
                        <w:kern w:val="65534"/>
                        <w:sz w:val="44"/>
                        <w:szCs w:val="44"/>
                        <w:lang w:val="en-GB"/>
                      </w:rPr>
                    </w:pPr>
                    <w:r w:rsidRPr="00136F93">
                      <w:rPr>
                        <w:rFonts w:ascii="Lucida Grande" w:hAnsi="Lucida Grande" w:cs="Lucida Grande"/>
                        <w:b/>
                        <w:bCs/>
                        <w:color w:val="1E9BD7"/>
                        <w:spacing w:val="-6"/>
                        <w:kern w:val="65534"/>
                        <w:sz w:val="44"/>
                        <w:szCs w:val="44"/>
                        <w:lang w:val="en-GB"/>
                      </w:rPr>
                      <w:t>Product Inform</w:t>
                    </w:r>
                    <w:r w:rsidR="00C358D3">
                      <w:rPr>
                        <w:rFonts w:ascii="Lucida Grande" w:hAnsi="Lucida Grande" w:cs="Lucida Grande"/>
                        <w:b/>
                        <w:bCs/>
                        <w:color w:val="1E9BD7"/>
                        <w:spacing w:val="-6"/>
                        <w:kern w:val="65534"/>
                        <w:sz w:val="44"/>
                        <w:szCs w:val="44"/>
                        <w:lang w:val="en-GB"/>
                      </w:rPr>
                      <w:t>a</w:t>
                    </w:r>
                    <w:r w:rsidRPr="00136F93">
                      <w:rPr>
                        <w:rFonts w:ascii="Lucida Grande" w:hAnsi="Lucida Grande" w:cs="Lucida Grande"/>
                        <w:b/>
                        <w:bCs/>
                        <w:color w:val="1E9BD7"/>
                        <w:spacing w:val="-6"/>
                        <w:kern w:val="65534"/>
                        <w:sz w:val="44"/>
                        <w:szCs w:val="44"/>
                        <w:lang w:val="en-GB"/>
                      </w:rPr>
                      <w:t>tion</w:t>
                    </w:r>
                  </w:p>
                  <w:p w14:paraId="28B8BA6E" w14:textId="2EA5BFC0" w:rsidR="000A605E" w:rsidRPr="00136F93" w:rsidRDefault="000A605E" w:rsidP="000A605E">
                    <w:pPr>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pPr>
                    <w:r>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ID: A/CYL/04</w:t>
                    </w:r>
                    <w:r w:rsidRPr="00136F93">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/2021</w:t>
                    </w:r>
                  </w:p>
                  <w:p w14:paraId="51D4D1FF" w14:textId="77777777" w:rsidR="000A605E" w:rsidRPr="00136F93" w:rsidRDefault="000A605E" w:rsidP="000A605E">
                    <w:pPr>
                      <w:rPr>
                        <w:b/>
                        <w:bCs/>
                        <w:color w:val="000000" w:themeColor="text1"/>
                        <w:sz w:val="20"/>
                        <w:szCs w:val="20"/>
                        <w14:textOutline w14:w="9525" w14:cap="rnd" w14:cmpd="sng" w14:algn="ctr">
                          <w14:noFill/>
                          <w14:prstDash w14:val="solid"/>
                          <w14:bevel/>
                        </w14:textOutline>
                      </w:rPr>
                    </w:pPr>
                    <w:r w:rsidRPr="00136F93">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April 2021</w:t>
                    </w:r>
                  </w:p>
                  <w:p w14:paraId="4FBF15AD" w14:textId="77777777" w:rsidR="003D67A4" w:rsidRPr="003D67A4" w:rsidRDefault="003D67A4" w:rsidP="00136F93">
                    <w:pPr>
                      <w:rPr>
                        <w:rFonts w:ascii="Lucida Grande" w:eastAsia="Times New Roman" w:hAnsi="Lucida Grande" w:cs="Lucida Grande"/>
                        <w:b/>
                        <w:bCs/>
                        <w:color w:val="1E9BD7"/>
                        <w:spacing w:val="-4"/>
                        <w:kern w:val="65534"/>
                        <w:sz w:val="44"/>
                        <w:szCs w:val="44"/>
                        <w:u w:color="636466"/>
                        <w:lang w:val="en-GB" w:eastAsia="en-GB"/>
                        <w14:textOutline w14:w="9525" w14:cap="rnd" w14:cmpd="sng" w14:algn="ctr">
                          <w14:noFill/>
                          <w14:prstDash w14:val="solid"/>
                          <w14:bevel/>
                        </w14:textOutline>
                      </w:rPr>
                    </w:pPr>
                  </w:p>
                </w:txbxContent>
              </v:textbox>
            </v:shape>
          </w:pict>
        </mc:Fallback>
      </mc:AlternateContent>
    </w:r>
    <w:r w:rsidR="00136F93" w:rsidRPr="00136F93">
      <w:rPr>
        <w:noProof/>
      </w:rPr>
      <w:drawing>
        <wp:anchor distT="0" distB="0" distL="114300" distR="114300" simplePos="0" relativeHeight="251663360" behindDoc="1" locked="0" layoutInCell="1" allowOverlap="1" wp14:anchorId="6BF607B7" wp14:editId="3F05D801">
          <wp:simplePos x="0" y="0"/>
          <wp:positionH relativeFrom="column">
            <wp:posOffset>3202744</wp:posOffset>
          </wp:positionH>
          <wp:positionV relativeFrom="paragraph">
            <wp:posOffset>-425987</wp:posOffset>
          </wp:positionV>
          <wp:extent cx="3454400" cy="3556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3454400" cy="355600"/>
                  </a:xfrm>
                  <a:prstGeom prst="rect">
                    <a:avLst/>
                  </a:prstGeom>
                  <a:solidFill>
                    <a:srgbClr val="1E9BD7"/>
                  </a:solidFill>
                </pic:spPr>
              </pic:pic>
            </a:graphicData>
          </a:graphic>
          <wp14:sizeRelH relativeFrom="page">
            <wp14:pctWidth>0</wp14:pctWidth>
          </wp14:sizeRelH>
          <wp14:sizeRelV relativeFrom="page">
            <wp14:pctHeight>0</wp14:pctHeight>
          </wp14:sizeRelV>
        </wp:anchor>
      </w:drawing>
    </w:r>
    <w:r w:rsidR="00A52361">
      <w:rPr>
        <w:rFonts w:ascii="Arial" w:hAnsi="Arial" w:cs="Arial"/>
        <w:noProof/>
        <w:color w:val="000000"/>
        <w:sz w:val="21"/>
        <w:szCs w:val="21"/>
      </w:rPr>
      <w:drawing>
        <wp:inline distT="0" distB="0" distL="0" distR="0" wp14:anchorId="7DA49F71" wp14:editId="46654E64">
          <wp:extent cx="1200150" cy="1391950"/>
          <wp:effectExtent l="0" t="0" r="0" b="5080"/>
          <wp:docPr id="4" name="Picture 4"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pic:nvPicPr>
                <pic:blipFill rotWithShape="1">
                  <a:blip r:embed="rId3">
                    <a:extLst>
                      <a:ext uri="{28A0092B-C50C-407E-A947-70E740481C1C}">
                        <a14:useLocalDpi xmlns:a14="http://schemas.microsoft.com/office/drawing/2010/main" val="0"/>
                      </a:ext>
                    </a:extLst>
                  </a:blip>
                  <a:srcRect l="26079" t="11932" r="27002" b="11201"/>
                  <a:stretch/>
                </pic:blipFill>
                <pic:spPr bwMode="auto">
                  <a:xfrm>
                    <a:off x="0" y="0"/>
                    <a:ext cx="1206511" cy="1399328"/>
                  </a:xfrm>
                  <a:prstGeom prst="rect">
                    <a:avLst/>
                  </a:prstGeom>
                  <a:ln>
                    <a:noFill/>
                  </a:ln>
                  <a:extLst>
                    <a:ext uri="{53640926-AAD7-44D8-BBD7-CCE9431645EC}">
                      <a14:shadowObscured xmlns:a14="http://schemas.microsoft.com/office/drawing/2010/main"/>
                    </a:ext>
                  </a:extLst>
                </pic:spPr>
              </pic:pic>
            </a:graphicData>
          </a:graphic>
        </wp:inline>
      </w:drawing>
    </w:r>
    <w:r w:rsidR="00136F93">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C50410" w14:textId="107E4E86" w:rsidR="006C4F1D" w:rsidRDefault="006C4F1D">
    <w:pPr>
      <w:pStyle w:val="Header"/>
    </w:pPr>
    <w:r>
      <w:rPr>
        <w:noProof/>
      </w:rPr>
      <w:pict w14:anchorId="58972B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0988890" o:spid="_x0000_s2049" type="#_x0000_t75" style="position:absolute;margin-left:0;margin-top:0;width:474.85pt;height:543.45pt;z-index:-251650048;mso-position-horizontal:center;mso-position-horizontal-relative:margin;mso-position-vertical:center;mso-position-vertical-relative:margin" o:allowincell="f">
          <v:imagedata r:id="rId1" o:title="Athen Marine Oil Logo 300DPI" gain="19661f" blacklevel="22938f"/>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62F0067"/>
    <w:multiLevelType w:val="hybridMultilevel"/>
    <w:tmpl w:val="4D566230"/>
    <w:lvl w:ilvl="0" w:tplc="9EACB6C6">
      <w:start w:val="1"/>
      <w:numFmt w:val="bullet"/>
      <w:lvlText w:val="è"/>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398A3403"/>
    <w:multiLevelType w:val="hybridMultilevel"/>
    <w:tmpl w:val="1CD20A60"/>
    <w:lvl w:ilvl="0" w:tplc="6B54E23A">
      <w:numFmt w:val="bullet"/>
      <w:lvlText w:val="•"/>
      <w:lvlJc w:val="left"/>
      <w:pPr>
        <w:ind w:left="1020" w:hanging="361"/>
      </w:pPr>
      <w:rPr>
        <w:rFonts w:ascii="Arial" w:eastAsia="Arial" w:hAnsi="Arial" w:cs="Arial" w:hint="default"/>
        <w:b w:val="0"/>
        <w:bCs w:val="0"/>
        <w:i w:val="0"/>
        <w:iCs w:val="0"/>
        <w:w w:val="131"/>
        <w:sz w:val="18"/>
        <w:szCs w:val="18"/>
        <w:lang w:val="en-US" w:eastAsia="en-US" w:bidi="ar-SA"/>
      </w:rPr>
    </w:lvl>
    <w:lvl w:ilvl="1" w:tplc="53962844">
      <w:numFmt w:val="bullet"/>
      <w:lvlText w:val="•"/>
      <w:lvlJc w:val="left"/>
      <w:pPr>
        <w:ind w:left="1862" w:hanging="361"/>
      </w:pPr>
      <w:rPr>
        <w:rFonts w:hint="default"/>
        <w:lang w:val="en-US" w:eastAsia="en-US" w:bidi="ar-SA"/>
      </w:rPr>
    </w:lvl>
    <w:lvl w:ilvl="2" w:tplc="33C6B0A8">
      <w:numFmt w:val="bullet"/>
      <w:lvlText w:val="•"/>
      <w:lvlJc w:val="left"/>
      <w:pPr>
        <w:ind w:left="2704" w:hanging="361"/>
      </w:pPr>
      <w:rPr>
        <w:rFonts w:hint="default"/>
        <w:lang w:val="en-US" w:eastAsia="en-US" w:bidi="ar-SA"/>
      </w:rPr>
    </w:lvl>
    <w:lvl w:ilvl="3" w:tplc="A2E82C16">
      <w:numFmt w:val="bullet"/>
      <w:lvlText w:val="•"/>
      <w:lvlJc w:val="left"/>
      <w:pPr>
        <w:ind w:left="3546" w:hanging="361"/>
      </w:pPr>
      <w:rPr>
        <w:rFonts w:hint="default"/>
        <w:lang w:val="en-US" w:eastAsia="en-US" w:bidi="ar-SA"/>
      </w:rPr>
    </w:lvl>
    <w:lvl w:ilvl="4" w:tplc="9AFE806E">
      <w:numFmt w:val="bullet"/>
      <w:lvlText w:val="•"/>
      <w:lvlJc w:val="left"/>
      <w:pPr>
        <w:ind w:left="4388" w:hanging="361"/>
      </w:pPr>
      <w:rPr>
        <w:rFonts w:hint="default"/>
        <w:lang w:val="en-US" w:eastAsia="en-US" w:bidi="ar-SA"/>
      </w:rPr>
    </w:lvl>
    <w:lvl w:ilvl="5" w:tplc="8B108E70">
      <w:numFmt w:val="bullet"/>
      <w:lvlText w:val="•"/>
      <w:lvlJc w:val="left"/>
      <w:pPr>
        <w:ind w:left="5230" w:hanging="361"/>
      </w:pPr>
      <w:rPr>
        <w:rFonts w:hint="default"/>
        <w:lang w:val="en-US" w:eastAsia="en-US" w:bidi="ar-SA"/>
      </w:rPr>
    </w:lvl>
    <w:lvl w:ilvl="6" w:tplc="D606420C">
      <w:numFmt w:val="bullet"/>
      <w:lvlText w:val="•"/>
      <w:lvlJc w:val="left"/>
      <w:pPr>
        <w:ind w:left="6072" w:hanging="361"/>
      </w:pPr>
      <w:rPr>
        <w:rFonts w:hint="default"/>
        <w:lang w:val="en-US" w:eastAsia="en-US" w:bidi="ar-SA"/>
      </w:rPr>
    </w:lvl>
    <w:lvl w:ilvl="7" w:tplc="16C02808">
      <w:numFmt w:val="bullet"/>
      <w:lvlText w:val="•"/>
      <w:lvlJc w:val="left"/>
      <w:pPr>
        <w:ind w:left="6914" w:hanging="361"/>
      </w:pPr>
      <w:rPr>
        <w:rFonts w:hint="default"/>
        <w:lang w:val="en-US" w:eastAsia="en-US" w:bidi="ar-SA"/>
      </w:rPr>
    </w:lvl>
    <w:lvl w:ilvl="8" w:tplc="0BD6958C">
      <w:numFmt w:val="bullet"/>
      <w:lvlText w:val="•"/>
      <w:lvlJc w:val="left"/>
      <w:pPr>
        <w:ind w:left="7756" w:hanging="361"/>
      </w:pPr>
      <w:rPr>
        <w:rFonts w:hint="default"/>
        <w:lang w:val="en-US" w:eastAsia="en-US" w:bidi="ar-SA"/>
      </w:rPr>
    </w:lvl>
  </w:abstractNum>
  <w:abstractNum w:abstractNumId="2">
    <w:nsid w:val="73BE03AC"/>
    <w:multiLevelType w:val="hybridMultilevel"/>
    <w:tmpl w:val="39968912"/>
    <w:lvl w:ilvl="0" w:tplc="4CD60E46">
      <w:start w:val="1"/>
      <w:numFmt w:val="bullet"/>
      <w:lvlText w:val="è"/>
      <w:lvlJc w:val="left"/>
      <w:pPr>
        <w:ind w:left="720" w:hanging="360"/>
      </w:pPr>
      <w:rPr>
        <w:rFonts w:ascii="Wingdings" w:hAnsi="Wingdings" w:hint="default"/>
        <w:color w:val="70C7A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5450"/>
    <w:rsid w:val="000275BB"/>
    <w:rsid w:val="000A605E"/>
    <w:rsid w:val="000A6E59"/>
    <w:rsid w:val="000F7366"/>
    <w:rsid w:val="00114A94"/>
    <w:rsid w:val="00136F93"/>
    <w:rsid w:val="001552F7"/>
    <w:rsid w:val="00155450"/>
    <w:rsid w:val="00187EFF"/>
    <w:rsid w:val="001B7FF3"/>
    <w:rsid w:val="001D680E"/>
    <w:rsid w:val="002126A9"/>
    <w:rsid w:val="002F444A"/>
    <w:rsid w:val="003728E2"/>
    <w:rsid w:val="00382D41"/>
    <w:rsid w:val="003D67A4"/>
    <w:rsid w:val="0048690D"/>
    <w:rsid w:val="0053230B"/>
    <w:rsid w:val="0053430A"/>
    <w:rsid w:val="005C35E9"/>
    <w:rsid w:val="006A708E"/>
    <w:rsid w:val="006C4F1D"/>
    <w:rsid w:val="0080582D"/>
    <w:rsid w:val="009F0005"/>
    <w:rsid w:val="00A31E6B"/>
    <w:rsid w:val="00A52361"/>
    <w:rsid w:val="00AA5A83"/>
    <w:rsid w:val="00C11029"/>
    <w:rsid w:val="00C22889"/>
    <w:rsid w:val="00C358D3"/>
    <w:rsid w:val="00C902C5"/>
    <w:rsid w:val="00CF5F9F"/>
    <w:rsid w:val="00DA21E4"/>
    <w:rsid w:val="00E64F24"/>
    <w:rsid w:val="00EA2D8D"/>
    <w:rsid w:val="00EC0C9B"/>
    <w:rsid w:val="00ED7FDB"/>
    <w:rsid w:val="00F5137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28ADBE0"/>
  <w15:chartTrackingRefBased/>
  <w15:docId w15:val="{6545A007-66E2-E445-A9C5-131A125E5F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5450"/>
  </w:style>
  <w:style w:type="paragraph" w:styleId="Heading1">
    <w:name w:val="heading 1"/>
    <w:basedOn w:val="Normal"/>
    <w:link w:val="Heading1Char"/>
    <w:uiPriority w:val="9"/>
    <w:qFormat/>
    <w:rsid w:val="003D67A4"/>
    <w:pPr>
      <w:widowControl w:val="0"/>
      <w:autoSpaceDE w:val="0"/>
      <w:autoSpaceDN w:val="0"/>
      <w:ind w:left="300"/>
      <w:outlineLvl w:val="0"/>
    </w:pPr>
    <w:rPr>
      <w:rFonts w:ascii="Arial" w:eastAsia="Arial" w:hAnsi="Arial" w:cs="Arial"/>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55450"/>
    <w:pPr>
      <w:tabs>
        <w:tab w:val="center" w:pos="4513"/>
        <w:tab w:val="right" w:pos="9026"/>
      </w:tabs>
    </w:pPr>
  </w:style>
  <w:style w:type="character" w:customStyle="1" w:styleId="HeaderChar">
    <w:name w:val="Header Char"/>
    <w:basedOn w:val="DefaultParagraphFont"/>
    <w:link w:val="Header"/>
    <w:uiPriority w:val="99"/>
    <w:rsid w:val="00155450"/>
    <w:rPr>
      <w:lang w:val="en-US"/>
    </w:rPr>
  </w:style>
  <w:style w:type="paragraph" w:styleId="Footer">
    <w:name w:val="footer"/>
    <w:basedOn w:val="Normal"/>
    <w:link w:val="FooterChar"/>
    <w:uiPriority w:val="99"/>
    <w:unhideWhenUsed/>
    <w:rsid w:val="00155450"/>
    <w:pPr>
      <w:tabs>
        <w:tab w:val="center" w:pos="4513"/>
        <w:tab w:val="right" w:pos="9026"/>
      </w:tabs>
    </w:pPr>
  </w:style>
  <w:style w:type="character" w:customStyle="1" w:styleId="FooterChar">
    <w:name w:val="Footer Char"/>
    <w:basedOn w:val="DefaultParagraphFont"/>
    <w:link w:val="Footer"/>
    <w:uiPriority w:val="99"/>
    <w:rsid w:val="00155450"/>
    <w:rPr>
      <w:lang w:val="en-US"/>
    </w:rPr>
  </w:style>
  <w:style w:type="paragraph" w:styleId="NormalWeb">
    <w:name w:val="Normal (Web)"/>
    <w:basedOn w:val="Normal"/>
    <w:uiPriority w:val="99"/>
    <w:semiHidden/>
    <w:unhideWhenUsed/>
    <w:rsid w:val="00155450"/>
    <w:pPr>
      <w:spacing w:before="100" w:beforeAutospacing="1" w:after="100" w:afterAutospacing="1"/>
    </w:pPr>
    <w:rPr>
      <w:rFonts w:ascii="Times New Roman" w:eastAsia="Times New Roman" w:hAnsi="Times New Roman" w:cs="Times New Roman"/>
      <w:lang w:eastAsia="en-GB"/>
    </w:rPr>
  </w:style>
  <w:style w:type="table" w:styleId="TableGrid">
    <w:name w:val="Table Grid"/>
    <w:basedOn w:val="TableNormal"/>
    <w:uiPriority w:val="39"/>
    <w:rsid w:val="00136F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3D67A4"/>
    <w:rPr>
      <w:rFonts w:ascii="Arial" w:eastAsia="Arial" w:hAnsi="Arial" w:cs="Arial"/>
      <w:b/>
      <w:bCs/>
      <w:lang w:val="en-US"/>
    </w:rPr>
  </w:style>
  <w:style w:type="paragraph" w:styleId="BodyText">
    <w:name w:val="Body Text"/>
    <w:basedOn w:val="Normal"/>
    <w:link w:val="BodyTextChar"/>
    <w:uiPriority w:val="1"/>
    <w:qFormat/>
    <w:rsid w:val="003D67A4"/>
    <w:pPr>
      <w:widowControl w:val="0"/>
      <w:autoSpaceDE w:val="0"/>
      <w:autoSpaceDN w:val="0"/>
    </w:pPr>
    <w:rPr>
      <w:rFonts w:ascii="Arial" w:eastAsia="Arial" w:hAnsi="Arial" w:cs="Arial"/>
      <w:sz w:val="18"/>
      <w:szCs w:val="18"/>
    </w:rPr>
  </w:style>
  <w:style w:type="character" w:customStyle="1" w:styleId="BodyTextChar">
    <w:name w:val="Body Text Char"/>
    <w:basedOn w:val="DefaultParagraphFont"/>
    <w:link w:val="BodyText"/>
    <w:uiPriority w:val="1"/>
    <w:rsid w:val="003D67A4"/>
    <w:rPr>
      <w:rFonts w:ascii="Arial" w:eastAsia="Arial" w:hAnsi="Arial" w:cs="Arial"/>
      <w:sz w:val="18"/>
      <w:szCs w:val="18"/>
      <w:lang w:val="en-US"/>
    </w:rPr>
  </w:style>
  <w:style w:type="paragraph" w:styleId="ListParagraph">
    <w:name w:val="List Paragraph"/>
    <w:basedOn w:val="Normal"/>
    <w:uiPriority w:val="1"/>
    <w:qFormat/>
    <w:rsid w:val="003D67A4"/>
    <w:pPr>
      <w:widowControl w:val="0"/>
      <w:autoSpaceDE w:val="0"/>
      <w:autoSpaceDN w:val="0"/>
      <w:spacing w:before="12"/>
      <w:ind w:left="1020" w:hanging="361"/>
    </w:pPr>
    <w:rPr>
      <w:rFonts w:ascii="Arial" w:eastAsia="Arial" w:hAnsi="Arial" w:cs="Arial"/>
      <w:sz w:val="22"/>
      <w:szCs w:val="22"/>
    </w:rPr>
  </w:style>
  <w:style w:type="paragraph" w:customStyle="1" w:styleId="TableParagraph">
    <w:name w:val="Table Paragraph"/>
    <w:basedOn w:val="Normal"/>
    <w:uiPriority w:val="1"/>
    <w:qFormat/>
    <w:rsid w:val="003D67A4"/>
    <w:pPr>
      <w:widowControl w:val="0"/>
      <w:autoSpaceDE w:val="0"/>
      <w:autoSpaceDN w:val="0"/>
      <w:spacing w:before="36"/>
      <w:ind w:left="492"/>
      <w:jc w:val="center"/>
    </w:pPr>
    <w:rPr>
      <w:rFonts w:ascii="Arial" w:eastAsia="Arial" w:hAnsi="Arial" w:cs="Arial"/>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16427395">
      <w:bodyDiv w:val="1"/>
      <w:marLeft w:val="0"/>
      <w:marRight w:val="0"/>
      <w:marTop w:val="0"/>
      <w:marBottom w:val="0"/>
      <w:divBdr>
        <w:top w:val="none" w:sz="0" w:space="0" w:color="auto"/>
        <w:left w:val="none" w:sz="0" w:space="0" w:color="auto"/>
        <w:bottom w:val="none" w:sz="0" w:space="0" w:color="auto"/>
        <w:right w:val="none" w:sz="0" w:space="0" w:color="auto"/>
      </w:divBdr>
    </w:div>
    <w:div w:id="12115775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emf"/><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643C0D-256C-422E-BEED-670EBDED43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1</Pages>
  <Words>318</Words>
  <Characters>1814</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Wilson Almeida</dc:creator>
  <cp:keywords/>
  <dc:description/>
  <cp:lastModifiedBy>Microsoft account</cp:lastModifiedBy>
  <cp:revision>21</cp:revision>
  <cp:lastPrinted>2021-11-18T04:45:00Z</cp:lastPrinted>
  <dcterms:created xsi:type="dcterms:W3CDTF">2021-09-28T20:57:00Z</dcterms:created>
  <dcterms:modified xsi:type="dcterms:W3CDTF">2021-11-18T04:45:00Z</dcterms:modified>
</cp:coreProperties>
</file>